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28131" w14:textId="77777777" w:rsidR="009F3071" w:rsidRDefault="009F3071" w:rsidP="009F3071">
      <w:pPr>
        <w:pStyle w:val="Default"/>
      </w:pPr>
    </w:p>
    <w:p w14:paraId="49874B2A" w14:textId="665B65D1" w:rsidR="009F3071" w:rsidRPr="009F3071" w:rsidRDefault="009F3071" w:rsidP="009F3071">
      <w:pPr>
        <w:pStyle w:val="Default"/>
        <w:rPr>
          <w:b/>
          <w:bCs/>
          <w:sz w:val="28"/>
          <w:szCs w:val="28"/>
        </w:rPr>
      </w:pPr>
      <w:r>
        <w:t xml:space="preserve"> </w:t>
      </w:r>
      <w:r>
        <w:rPr>
          <w:b/>
          <w:bCs/>
          <w:sz w:val="28"/>
          <w:szCs w:val="28"/>
        </w:rPr>
        <w:t xml:space="preserve">DEALING WITH MEDICAL CONDITIONS </w:t>
      </w:r>
    </w:p>
    <w:p w14:paraId="6DF513C0" w14:textId="5B5E01C7" w:rsidR="009F3071" w:rsidRDefault="009F3071" w:rsidP="009F3071">
      <w:pPr>
        <w:pStyle w:val="Default"/>
        <w:rPr>
          <w:rFonts w:ascii="Arial" w:hAnsi="Arial" w:cs="Arial"/>
          <w:sz w:val="20"/>
          <w:szCs w:val="20"/>
        </w:rPr>
      </w:pPr>
      <w:r>
        <w:rPr>
          <w:rFonts w:ascii="Arial" w:hAnsi="Arial" w:cs="Arial"/>
          <w:sz w:val="20"/>
          <w:szCs w:val="20"/>
        </w:rPr>
        <w:t xml:space="preserve">(required-regulation 90) </w:t>
      </w:r>
    </w:p>
    <w:p w14:paraId="40771CFD" w14:textId="349FECC1" w:rsidR="009F3071" w:rsidRDefault="009F3071" w:rsidP="009F3071">
      <w:pPr>
        <w:pStyle w:val="Default"/>
        <w:rPr>
          <w:rFonts w:ascii="Arial" w:hAnsi="Arial" w:cs="Arial"/>
          <w:sz w:val="20"/>
          <w:szCs w:val="20"/>
        </w:rPr>
      </w:pPr>
    </w:p>
    <w:p w14:paraId="764A6F98" w14:textId="77777777" w:rsidR="009F3071" w:rsidRDefault="009F3071" w:rsidP="009F3071">
      <w:pPr>
        <w:pStyle w:val="Default"/>
        <w:rPr>
          <w:rFonts w:ascii="Arial" w:hAnsi="Arial" w:cs="Arial"/>
          <w:sz w:val="20"/>
          <w:szCs w:val="20"/>
        </w:rPr>
      </w:pPr>
    </w:p>
    <w:p w14:paraId="6E03920D" w14:textId="18DA7197" w:rsidR="009F3071" w:rsidRDefault="009F3071" w:rsidP="009F3071">
      <w:pPr>
        <w:pStyle w:val="Default"/>
        <w:rPr>
          <w:rFonts w:ascii="Arial" w:hAnsi="Arial" w:cs="Arial"/>
          <w:b/>
          <w:bCs/>
          <w:sz w:val="23"/>
          <w:szCs w:val="23"/>
        </w:rPr>
      </w:pPr>
      <w:r>
        <w:rPr>
          <w:rFonts w:ascii="Arial" w:hAnsi="Arial" w:cs="Arial"/>
          <w:b/>
          <w:bCs/>
          <w:sz w:val="23"/>
          <w:szCs w:val="23"/>
        </w:rPr>
        <w:t xml:space="preserve">Policy Statement </w:t>
      </w:r>
    </w:p>
    <w:p w14:paraId="0F447FE8" w14:textId="77777777" w:rsidR="009F3071" w:rsidRDefault="009F3071" w:rsidP="009F3071">
      <w:pPr>
        <w:pStyle w:val="Default"/>
        <w:rPr>
          <w:rFonts w:ascii="Arial" w:hAnsi="Arial" w:cs="Arial"/>
          <w:sz w:val="23"/>
          <w:szCs w:val="23"/>
        </w:rPr>
      </w:pPr>
    </w:p>
    <w:p w14:paraId="1A06ECBE" w14:textId="77777777" w:rsidR="009F3071" w:rsidRPr="00F7212D" w:rsidRDefault="009F3071" w:rsidP="009F3071">
      <w:pPr>
        <w:spacing w:line="276" w:lineRule="auto"/>
        <w:rPr>
          <w:rFonts w:ascii="Arial" w:hAnsi="Arial" w:cs="Arial"/>
        </w:rPr>
      </w:pPr>
      <w:r w:rsidRPr="00F7212D">
        <w:rPr>
          <w:rFonts w:ascii="Arial" w:hAnsi="Arial" w:cs="Arial"/>
        </w:rPr>
        <w:t xml:space="preserve">New Lambton District OOSH (NLDOOSH) will work closely with children, families and where relevant schools and other health professionals to manage medical conditions of children attending the service. For the purpose of this policy, a ‘Medical Condition’ is any specific health care need, allergy or other relevant medical condition. We will support children with medical conditions to participate fully in the day to day program of the service in order to promote a sense of wellbeing, connectedness and belonging to the service (“My Time, Our Place” 1.2, 3.1). </w:t>
      </w:r>
    </w:p>
    <w:p w14:paraId="16B4FDC8" w14:textId="2116B5FE" w:rsidR="009F3071" w:rsidRPr="00F7212D" w:rsidRDefault="009F3071" w:rsidP="009F3071">
      <w:pPr>
        <w:spacing w:line="276" w:lineRule="auto"/>
        <w:rPr>
          <w:rFonts w:ascii="Arial" w:hAnsi="Arial" w:cs="Arial"/>
        </w:rPr>
      </w:pPr>
      <w:r w:rsidRPr="00F7212D">
        <w:rPr>
          <w:rFonts w:ascii="Arial" w:hAnsi="Arial" w:cs="Arial"/>
        </w:rPr>
        <w:t>Educators will be fully aware of the nature and management of any child’s medical condition and will respect the child and the family’s confidentiality (“My Time, Our Place” 1.4). The medical conditions policy will be provided to parents/ guardians who identify that their child has a medical condition and a medical plan will be completed for each child that is identified as having a medical condition.</w:t>
      </w:r>
    </w:p>
    <w:p w14:paraId="7F50A351" w14:textId="77777777" w:rsidR="009F3071" w:rsidRDefault="009F3071" w:rsidP="009F3071">
      <w:pPr>
        <w:pStyle w:val="Default"/>
        <w:rPr>
          <w:rFonts w:ascii="Arial" w:hAnsi="Arial" w:cs="Arial"/>
          <w:sz w:val="22"/>
          <w:szCs w:val="22"/>
        </w:rPr>
      </w:pPr>
    </w:p>
    <w:p w14:paraId="3878A372" w14:textId="412AC336" w:rsidR="009F3071" w:rsidRDefault="009F3071" w:rsidP="009F3071">
      <w:pPr>
        <w:pStyle w:val="Default"/>
        <w:rPr>
          <w:rFonts w:ascii="Arial" w:hAnsi="Arial" w:cs="Arial"/>
          <w:b/>
          <w:bCs/>
          <w:sz w:val="23"/>
          <w:szCs w:val="23"/>
        </w:rPr>
      </w:pPr>
      <w:r>
        <w:rPr>
          <w:rFonts w:ascii="Arial" w:hAnsi="Arial" w:cs="Arial"/>
          <w:b/>
          <w:bCs/>
          <w:sz w:val="23"/>
          <w:szCs w:val="23"/>
        </w:rPr>
        <w:t xml:space="preserve">Procedures </w:t>
      </w:r>
    </w:p>
    <w:p w14:paraId="208FB5E0" w14:textId="77777777" w:rsidR="009F3071" w:rsidRDefault="009F3071" w:rsidP="009F3071">
      <w:pPr>
        <w:pStyle w:val="Default"/>
        <w:rPr>
          <w:rFonts w:ascii="Arial" w:hAnsi="Arial" w:cs="Arial"/>
          <w:sz w:val="23"/>
          <w:szCs w:val="23"/>
        </w:rPr>
      </w:pPr>
    </w:p>
    <w:p w14:paraId="07231253" w14:textId="77777777" w:rsidR="009F3071" w:rsidRPr="00F7212D" w:rsidRDefault="009F3071" w:rsidP="009F3071">
      <w:pPr>
        <w:spacing w:line="276" w:lineRule="auto"/>
        <w:rPr>
          <w:rFonts w:ascii="Arial" w:hAnsi="Arial" w:cs="Arial"/>
        </w:rPr>
      </w:pPr>
      <w:r w:rsidRPr="00F7212D">
        <w:rPr>
          <w:rFonts w:ascii="Arial" w:hAnsi="Arial" w:cs="Arial"/>
        </w:rPr>
        <w:t xml:space="preserve">a. Parents/ guardians must record any medical condition their child may have on the enrolment form at the time of enrolment. If the child is diagnosed with a medical condition after enrolment, the parent/ guardian must notify NLDOOSH prior the commencement of the child’s next session. </w:t>
      </w:r>
    </w:p>
    <w:p w14:paraId="6782BFAF" w14:textId="77777777" w:rsidR="009F3071" w:rsidRPr="00F7212D" w:rsidRDefault="009F3071" w:rsidP="009F3071">
      <w:pPr>
        <w:spacing w:line="276" w:lineRule="auto"/>
        <w:rPr>
          <w:rFonts w:ascii="Arial" w:hAnsi="Arial" w:cs="Arial"/>
        </w:rPr>
      </w:pPr>
      <w:r w:rsidRPr="00F7212D">
        <w:rPr>
          <w:rFonts w:ascii="Arial" w:hAnsi="Arial" w:cs="Arial"/>
        </w:rPr>
        <w:t xml:space="preserve">b. Parents/ guardians of any child with a medical condition must then complete a: </w:t>
      </w:r>
    </w:p>
    <w:p w14:paraId="1E008BFF" w14:textId="77777777" w:rsidR="009F3071" w:rsidRPr="00F7212D" w:rsidRDefault="009F3071" w:rsidP="009F3071">
      <w:pPr>
        <w:spacing w:line="276" w:lineRule="auto"/>
        <w:rPr>
          <w:rFonts w:ascii="Arial" w:hAnsi="Arial" w:cs="Arial"/>
        </w:rPr>
      </w:pPr>
      <w:r w:rsidRPr="00F7212D">
        <w:rPr>
          <w:rFonts w:ascii="Arial" w:hAnsi="Arial" w:cs="Arial"/>
        </w:rPr>
        <w:t xml:space="preserve">• Health Care Management Plan; </w:t>
      </w:r>
    </w:p>
    <w:p w14:paraId="35EAE89D" w14:textId="731BF23F" w:rsidR="009F3071" w:rsidRPr="00F7212D" w:rsidRDefault="009F3071" w:rsidP="009F3071">
      <w:pPr>
        <w:spacing w:line="276" w:lineRule="auto"/>
        <w:rPr>
          <w:rFonts w:ascii="Arial" w:hAnsi="Arial" w:cs="Arial"/>
        </w:rPr>
      </w:pPr>
      <w:r w:rsidRPr="00F7212D">
        <w:rPr>
          <w:rFonts w:ascii="Arial" w:hAnsi="Arial" w:cs="Arial"/>
        </w:rPr>
        <w:t xml:space="preserve">• Risk </w:t>
      </w:r>
      <w:r w:rsidR="003C412D">
        <w:rPr>
          <w:rFonts w:ascii="Arial" w:hAnsi="Arial" w:cs="Arial"/>
        </w:rPr>
        <w:t xml:space="preserve">Minimisation and Communication </w:t>
      </w:r>
      <w:r w:rsidRPr="00F7212D">
        <w:rPr>
          <w:rFonts w:ascii="Arial" w:hAnsi="Arial" w:cs="Arial"/>
        </w:rPr>
        <w:t>Management Plan</w:t>
      </w:r>
    </w:p>
    <w:p w14:paraId="0FEA9612" w14:textId="1E78750F" w:rsidR="009F3071" w:rsidRPr="00F7212D" w:rsidRDefault="009F3071" w:rsidP="009F3071">
      <w:pPr>
        <w:spacing w:line="276" w:lineRule="auto"/>
        <w:rPr>
          <w:rFonts w:ascii="Arial" w:hAnsi="Arial" w:cs="Arial"/>
        </w:rPr>
      </w:pPr>
      <w:r w:rsidRPr="00F7212D">
        <w:rPr>
          <w:rFonts w:ascii="Arial" w:hAnsi="Arial" w:cs="Arial"/>
        </w:rPr>
        <w:t xml:space="preserve">c. For children diagnosed with </w:t>
      </w:r>
      <w:r w:rsidR="00935B23">
        <w:rPr>
          <w:rFonts w:ascii="Arial" w:hAnsi="Arial" w:cs="Arial"/>
        </w:rPr>
        <w:t>A</w:t>
      </w:r>
      <w:r w:rsidRPr="00F7212D">
        <w:rPr>
          <w:rFonts w:ascii="Arial" w:hAnsi="Arial" w:cs="Arial"/>
        </w:rPr>
        <w:t xml:space="preserve">naphylaxis, </w:t>
      </w:r>
      <w:r w:rsidR="00935B23">
        <w:rPr>
          <w:rFonts w:ascii="Arial" w:hAnsi="Arial" w:cs="Arial"/>
        </w:rPr>
        <w:t>A</w:t>
      </w:r>
      <w:r w:rsidRPr="00F7212D">
        <w:rPr>
          <w:rFonts w:ascii="Arial" w:hAnsi="Arial" w:cs="Arial"/>
        </w:rPr>
        <w:t>llergy/</w:t>
      </w:r>
      <w:proofErr w:type="spellStart"/>
      <w:r w:rsidRPr="00F7212D">
        <w:rPr>
          <w:rFonts w:ascii="Arial" w:hAnsi="Arial" w:cs="Arial"/>
        </w:rPr>
        <w:t>ies</w:t>
      </w:r>
      <w:proofErr w:type="spellEnd"/>
      <w:r w:rsidRPr="00F7212D">
        <w:rPr>
          <w:rFonts w:ascii="Arial" w:hAnsi="Arial" w:cs="Arial"/>
        </w:rPr>
        <w:t xml:space="preserve">, </w:t>
      </w:r>
      <w:r w:rsidR="00935B23">
        <w:rPr>
          <w:rFonts w:ascii="Arial" w:hAnsi="Arial" w:cs="Arial"/>
        </w:rPr>
        <w:t>D</w:t>
      </w:r>
      <w:r w:rsidRPr="00F7212D">
        <w:rPr>
          <w:rFonts w:ascii="Arial" w:hAnsi="Arial" w:cs="Arial"/>
        </w:rPr>
        <w:t xml:space="preserve">iabetes or </w:t>
      </w:r>
      <w:r w:rsidR="00935B23">
        <w:rPr>
          <w:rFonts w:ascii="Arial" w:hAnsi="Arial" w:cs="Arial"/>
        </w:rPr>
        <w:t>A</w:t>
      </w:r>
      <w:r w:rsidRPr="00F7212D">
        <w:rPr>
          <w:rFonts w:ascii="Arial" w:hAnsi="Arial" w:cs="Arial"/>
        </w:rPr>
        <w:t xml:space="preserve">sthma, an Action Plan completed by the child’s doctor must be provided at enrolment or upon diagnosis. </w:t>
      </w:r>
    </w:p>
    <w:p w14:paraId="53D6B231" w14:textId="24E83527" w:rsidR="009F3071" w:rsidRPr="00F7212D" w:rsidRDefault="009F3071" w:rsidP="009F3071">
      <w:pPr>
        <w:spacing w:line="276" w:lineRule="auto"/>
        <w:rPr>
          <w:rFonts w:ascii="Arial" w:hAnsi="Arial" w:cs="Arial"/>
        </w:rPr>
      </w:pPr>
      <w:r w:rsidRPr="00F7212D">
        <w:rPr>
          <w:rFonts w:ascii="Arial" w:hAnsi="Arial" w:cs="Arial"/>
        </w:rPr>
        <w:t xml:space="preserve">d. Specific or </w:t>
      </w:r>
      <w:proofErr w:type="gramStart"/>
      <w:r w:rsidRPr="00F7212D">
        <w:rPr>
          <w:rFonts w:ascii="Arial" w:hAnsi="Arial" w:cs="Arial"/>
        </w:rPr>
        <w:t>long term</w:t>
      </w:r>
      <w:proofErr w:type="gramEnd"/>
      <w:r w:rsidRPr="00F7212D">
        <w:rPr>
          <w:rFonts w:ascii="Arial" w:hAnsi="Arial" w:cs="Arial"/>
        </w:rPr>
        <w:t xml:space="preserve"> Medical Conditions will require the parent/ guardian to provide a Medical Management Plan completed by the child’s doctor. </w:t>
      </w:r>
    </w:p>
    <w:p w14:paraId="152723F5" w14:textId="77777777" w:rsidR="009F3071" w:rsidRPr="00F7212D" w:rsidRDefault="009F3071" w:rsidP="009F3071">
      <w:pPr>
        <w:spacing w:line="276" w:lineRule="auto"/>
        <w:rPr>
          <w:rFonts w:ascii="Arial" w:hAnsi="Arial" w:cs="Arial"/>
        </w:rPr>
      </w:pPr>
      <w:r w:rsidRPr="00F7212D">
        <w:rPr>
          <w:rFonts w:ascii="Arial" w:hAnsi="Arial" w:cs="Arial"/>
        </w:rPr>
        <w:t xml:space="preserve">e. Parents/ guardians must notify NLDOOSH of any changes to their child’s Health Care Management Plan, Risk Minimisation Plan, Action Plan, prior to the commencement of the child’s next session. </w:t>
      </w:r>
    </w:p>
    <w:p w14:paraId="199B32DE" w14:textId="77777777" w:rsidR="009F3071" w:rsidRPr="00F7212D" w:rsidRDefault="009F3071" w:rsidP="009F3071">
      <w:pPr>
        <w:spacing w:line="276" w:lineRule="auto"/>
        <w:rPr>
          <w:rFonts w:ascii="Arial" w:hAnsi="Arial" w:cs="Arial"/>
        </w:rPr>
      </w:pPr>
      <w:r w:rsidRPr="00F7212D">
        <w:rPr>
          <w:rFonts w:ascii="Arial" w:hAnsi="Arial" w:cs="Arial"/>
        </w:rPr>
        <w:t xml:space="preserve">f. It is essential that parents/ guardians ensure their child does not attend NLDOOSH without medication prescribed by the child’s doctor in relation to the child’s medical condition. Failure to provide the centre with relevant medication will result in exclusion from the centre. </w:t>
      </w:r>
    </w:p>
    <w:p w14:paraId="71FB1F59" w14:textId="77777777" w:rsidR="009F3071" w:rsidRPr="00F7212D" w:rsidRDefault="009F3071" w:rsidP="009F3071">
      <w:pPr>
        <w:spacing w:line="276" w:lineRule="auto"/>
        <w:rPr>
          <w:rFonts w:ascii="Arial" w:hAnsi="Arial" w:cs="Arial"/>
        </w:rPr>
      </w:pPr>
      <w:r w:rsidRPr="00F7212D">
        <w:rPr>
          <w:rFonts w:ascii="Arial" w:hAnsi="Arial" w:cs="Arial"/>
        </w:rPr>
        <w:lastRenderedPageBreak/>
        <w:t xml:space="preserve">g. If a child has a Medical Condition, the child’s parents/ guardians will be provided with a copy of NLDOOSH’s policies in relation to the management of children’s medical conditions. </w:t>
      </w:r>
    </w:p>
    <w:p w14:paraId="49EE9C15" w14:textId="1681626C" w:rsidR="009F3071" w:rsidRPr="00F7212D" w:rsidRDefault="009F3071" w:rsidP="009F3071">
      <w:pPr>
        <w:spacing w:line="276" w:lineRule="auto"/>
        <w:rPr>
          <w:rFonts w:ascii="Arial" w:hAnsi="Arial" w:cs="Arial"/>
        </w:rPr>
      </w:pPr>
      <w:r w:rsidRPr="00F7212D">
        <w:rPr>
          <w:rFonts w:ascii="Arial" w:hAnsi="Arial" w:cs="Arial"/>
        </w:rPr>
        <w:t xml:space="preserve">h. To meet regulatory obligations it is a requirement that a Healthcare Management Plan including a Risk Minimisation and Communication Plan be developed in consultation with the parent/ guardian. A </w:t>
      </w:r>
      <w:r w:rsidR="00935B23">
        <w:rPr>
          <w:rFonts w:ascii="Arial" w:hAnsi="Arial" w:cs="Arial"/>
        </w:rPr>
        <w:t>S</w:t>
      </w:r>
      <w:r w:rsidRPr="00F7212D">
        <w:rPr>
          <w:rFonts w:ascii="Arial" w:hAnsi="Arial" w:cs="Arial"/>
        </w:rPr>
        <w:t xml:space="preserve">enior </w:t>
      </w:r>
      <w:r w:rsidR="00935B23">
        <w:rPr>
          <w:rFonts w:ascii="Arial" w:hAnsi="Arial" w:cs="Arial"/>
        </w:rPr>
        <w:t>E</w:t>
      </w:r>
      <w:r w:rsidRPr="00F7212D">
        <w:rPr>
          <w:rFonts w:ascii="Arial" w:hAnsi="Arial" w:cs="Arial"/>
        </w:rPr>
        <w:t xml:space="preserve">ducator will meet with the parent/ guardian as soon as possible prior to the child’s attendance to determine content of that plan to assist in a smooth and safe transition of the child into the service. The plans will include: </w:t>
      </w:r>
    </w:p>
    <w:p w14:paraId="61E6AA1E" w14:textId="77777777" w:rsidR="009F3071" w:rsidRPr="00F7212D" w:rsidRDefault="009F3071" w:rsidP="009F3071">
      <w:pPr>
        <w:spacing w:line="276" w:lineRule="auto"/>
        <w:rPr>
          <w:rFonts w:ascii="Arial" w:hAnsi="Arial" w:cs="Arial"/>
        </w:rPr>
      </w:pPr>
      <w:r w:rsidRPr="00F7212D">
        <w:rPr>
          <w:rFonts w:ascii="Arial" w:hAnsi="Arial" w:cs="Arial"/>
        </w:rPr>
        <w:t xml:space="preserve">• details on the specific health needs of the child </w:t>
      </w:r>
    </w:p>
    <w:p w14:paraId="69192E97" w14:textId="77777777" w:rsidR="009F3071" w:rsidRPr="00F7212D" w:rsidRDefault="009F3071" w:rsidP="009F3071">
      <w:pPr>
        <w:spacing w:line="276" w:lineRule="auto"/>
        <w:rPr>
          <w:rFonts w:ascii="Arial" w:hAnsi="Arial" w:cs="Arial"/>
        </w:rPr>
      </w:pPr>
      <w:r w:rsidRPr="00F7212D">
        <w:rPr>
          <w:rFonts w:ascii="Arial" w:hAnsi="Arial" w:cs="Arial"/>
        </w:rPr>
        <w:t xml:space="preserve">• identification of any risks to the child or others by their attendance at the service </w:t>
      </w:r>
    </w:p>
    <w:p w14:paraId="061D5411" w14:textId="77777777" w:rsidR="009F3071" w:rsidRPr="00F7212D" w:rsidRDefault="009F3071" w:rsidP="009F3071">
      <w:pPr>
        <w:spacing w:line="276" w:lineRule="auto"/>
        <w:rPr>
          <w:rFonts w:ascii="Arial" w:hAnsi="Arial" w:cs="Arial"/>
        </w:rPr>
      </w:pPr>
      <w:r w:rsidRPr="00F7212D">
        <w:rPr>
          <w:rFonts w:ascii="Arial" w:hAnsi="Arial" w:cs="Arial"/>
        </w:rPr>
        <w:t xml:space="preserve">• identification of any of the services practices or procedures that need adjustment to minimise risk </w:t>
      </w:r>
      <w:proofErr w:type="spellStart"/>
      <w:r w:rsidRPr="00F7212D">
        <w:rPr>
          <w:rFonts w:ascii="Arial" w:hAnsi="Arial" w:cs="Arial"/>
        </w:rPr>
        <w:t>eg</w:t>
      </w:r>
      <w:proofErr w:type="spellEnd"/>
      <w:r w:rsidRPr="00F7212D">
        <w:rPr>
          <w:rFonts w:ascii="Arial" w:hAnsi="Arial" w:cs="Arial"/>
        </w:rPr>
        <w:t xml:space="preserve"> food service </w:t>
      </w:r>
    </w:p>
    <w:p w14:paraId="2E2EB14C" w14:textId="77777777" w:rsidR="009F3071" w:rsidRPr="00F7212D" w:rsidRDefault="009F3071" w:rsidP="009F3071">
      <w:pPr>
        <w:spacing w:line="276" w:lineRule="auto"/>
        <w:rPr>
          <w:rFonts w:ascii="Arial" w:hAnsi="Arial" w:cs="Arial"/>
        </w:rPr>
      </w:pPr>
      <w:r w:rsidRPr="00F7212D">
        <w:rPr>
          <w:rFonts w:ascii="Arial" w:hAnsi="Arial" w:cs="Arial"/>
        </w:rPr>
        <w:t xml:space="preserve">• a process and time line for Orientation procedures for educators </w:t>
      </w:r>
    </w:p>
    <w:p w14:paraId="50546F06" w14:textId="77777777" w:rsidR="009F3071" w:rsidRPr="00F7212D" w:rsidRDefault="009F3071" w:rsidP="009F3071">
      <w:pPr>
        <w:spacing w:line="276" w:lineRule="auto"/>
        <w:rPr>
          <w:rFonts w:ascii="Arial" w:hAnsi="Arial" w:cs="Arial"/>
        </w:rPr>
      </w:pPr>
      <w:r w:rsidRPr="00F7212D">
        <w:rPr>
          <w:rFonts w:ascii="Arial" w:hAnsi="Arial" w:cs="Arial"/>
        </w:rPr>
        <w:t xml:space="preserve">• methods for communicating between parents/ guardians and educators as well as any changes to the child’s Health Care Management Plan. </w:t>
      </w:r>
    </w:p>
    <w:p w14:paraId="52341EC8" w14:textId="77777777" w:rsidR="009F3071" w:rsidRPr="00F7212D" w:rsidRDefault="009F3071" w:rsidP="009F3071">
      <w:pPr>
        <w:spacing w:line="276" w:lineRule="auto"/>
        <w:rPr>
          <w:rFonts w:ascii="Arial" w:hAnsi="Arial" w:cs="Arial"/>
        </w:rPr>
      </w:pPr>
      <w:proofErr w:type="spellStart"/>
      <w:r w:rsidRPr="00F7212D">
        <w:rPr>
          <w:rFonts w:ascii="Arial" w:hAnsi="Arial" w:cs="Arial"/>
        </w:rPr>
        <w:t>i</w:t>
      </w:r>
      <w:proofErr w:type="spellEnd"/>
      <w:r w:rsidRPr="00F7212D">
        <w:rPr>
          <w:rFonts w:ascii="Arial" w:hAnsi="Arial" w:cs="Arial"/>
        </w:rPr>
        <w:t xml:space="preserve">. The Healthcare Management Plan, or in the event of Anaphylaxis, Allergy or Asthma, the child's Action Plan, will be followed in the event of any incident relating to the child’s specific health care need, allergy or relevant medical condition (this is in accordance with regulation 90). </w:t>
      </w:r>
    </w:p>
    <w:p w14:paraId="348DC42F" w14:textId="7918E734" w:rsidR="009F3071" w:rsidRPr="00F7212D" w:rsidRDefault="009F3071" w:rsidP="009F3071">
      <w:pPr>
        <w:spacing w:line="276" w:lineRule="auto"/>
        <w:rPr>
          <w:rFonts w:ascii="Arial" w:hAnsi="Arial" w:cs="Arial"/>
        </w:rPr>
      </w:pPr>
      <w:r w:rsidRPr="00F7212D">
        <w:rPr>
          <w:rFonts w:ascii="Arial" w:hAnsi="Arial" w:cs="Arial"/>
        </w:rPr>
        <w:t xml:space="preserve">j. All educators and volunteers will be informed of any special Medical Conditions affecting children and orientated to their management. In some </w:t>
      </w:r>
      <w:r w:rsidR="00A145F4" w:rsidRPr="00F7212D">
        <w:rPr>
          <w:rFonts w:ascii="Arial" w:hAnsi="Arial" w:cs="Arial"/>
        </w:rPr>
        <w:t>cases,</w:t>
      </w:r>
      <w:r w:rsidRPr="00F7212D">
        <w:rPr>
          <w:rFonts w:ascii="Arial" w:hAnsi="Arial" w:cs="Arial"/>
        </w:rPr>
        <w:t xml:space="preserve"> specific training will be provided to educators to ensure that they are able to implement the Health Care Management Plan effectively. </w:t>
      </w:r>
    </w:p>
    <w:p w14:paraId="3DAC1DA2" w14:textId="77777777" w:rsidR="009F3071" w:rsidRPr="00F7212D" w:rsidRDefault="009F3071" w:rsidP="009F3071">
      <w:pPr>
        <w:spacing w:line="276" w:lineRule="auto"/>
        <w:rPr>
          <w:rFonts w:ascii="Arial" w:hAnsi="Arial" w:cs="Arial"/>
        </w:rPr>
      </w:pPr>
      <w:r w:rsidRPr="00F7212D">
        <w:rPr>
          <w:rFonts w:ascii="Arial" w:hAnsi="Arial" w:cs="Arial"/>
        </w:rPr>
        <w:t xml:space="preserve">k. Where possible the service will endeavour to not have the allergens identified in a child’s Action Plan accessible in the service. </w:t>
      </w:r>
    </w:p>
    <w:p w14:paraId="0EF9B289" w14:textId="5435325E" w:rsidR="009F3071" w:rsidRPr="00F7212D" w:rsidRDefault="009F3071" w:rsidP="009F3071">
      <w:pPr>
        <w:spacing w:line="276" w:lineRule="auto"/>
        <w:rPr>
          <w:rFonts w:ascii="Arial" w:hAnsi="Arial" w:cs="Arial"/>
        </w:rPr>
      </w:pPr>
      <w:r w:rsidRPr="00F7212D">
        <w:rPr>
          <w:rFonts w:ascii="Arial" w:hAnsi="Arial" w:cs="Arial"/>
        </w:rPr>
        <w:t xml:space="preserve">l. Children who have an </w:t>
      </w:r>
      <w:r w:rsidR="00A145F4">
        <w:rPr>
          <w:rFonts w:ascii="Arial" w:hAnsi="Arial" w:cs="Arial"/>
        </w:rPr>
        <w:t>A</w:t>
      </w:r>
      <w:r w:rsidRPr="00F7212D">
        <w:rPr>
          <w:rFonts w:ascii="Arial" w:hAnsi="Arial" w:cs="Arial"/>
        </w:rPr>
        <w:t xml:space="preserve">naphylaxis action plan will have their plan displayed in the first aid area to ensure all educators are aware should the child present with symptoms. </w:t>
      </w:r>
    </w:p>
    <w:p w14:paraId="4EA644F2" w14:textId="5C170ED4" w:rsidR="009F3071" w:rsidRPr="00F7212D" w:rsidRDefault="009F3071" w:rsidP="009F3071">
      <w:pPr>
        <w:spacing w:line="276" w:lineRule="auto"/>
        <w:rPr>
          <w:rFonts w:ascii="Arial" w:hAnsi="Arial" w:cs="Arial"/>
        </w:rPr>
      </w:pPr>
      <w:r w:rsidRPr="00F7212D">
        <w:rPr>
          <w:rFonts w:ascii="Arial" w:hAnsi="Arial" w:cs="Arial"/>
        </w:rPr>
        <w:t>m. All food related medical conditions will be placed on a noticeboard near the kitchen area (out of sight of general visitors and children). It is deemed the responsibility of every educator at the service to regularly read and refer to the list.</w:t>
      </w:r>
    </w:p>
    <w:p w14:paraId="6406F086" w14:textId="77777777" w:rsidR="009F3071" w:rsidRPr="00F7212D" w:rsidRDefault="009F3071" w:rsidP="009F3071">
      <w:pPr>
        <w:spacing w:line="276" w:lineRule="auto"/>
        <w:rPr>
          <w:rFonts w:ascii="Arial" w:hAnsi="Arial" w:cs="Arial"/>
        </w:rPr>
      </w:pPr>
      <w:r w:rsidRPr="00F7212D">
        <w:rPr>
          <w:rFonts w:ascii="Arial" w:hAnsi="Arial" w:cs="Arial"/>
        </w:rPr>
        <w:t xml:space="preserve">n. It is deemed the responsibility of every educator at the service to sign on the 'staff sign in sheet' at the beginning of their shift that they have read the "Child Alerts Page" found in the blue folder at the sign in area. </w:t>
      </w:r>
    </w:p>
    <w:p w14:paraId="794633A5" w14:textId="77777777" w:rsidR="009F3071" w:rsidRPr="00F7212D" w:rsidRDefault="009F3071" w:rsidP="009F3071">
      <w:pPr>
        <w:spacing w:line="276" w:lineRule="auto"/>
        <w:rPr>
          <w:rFonts w:ascii="Arial" w:hAnsi="Arial" w:cs="Arial"/>
        </w:rPr>
      </w:pPr>
      <w:r w:rsidRPr="00F7212D">
        <w:rPr>
          <w:rFonts w:ascii="Arial" w:hAnsi="Arial" w:cs="Arial"/>
        </w:rPr>
        <w:t xml:space="preserve">o. All relief educators will be informed of the list on initial employment and provided orientation on what action to take in the event of a medical emergency involving that child, including what educator will be responsible for implementing the plan based on training and experience. </w:t>
      </w:r>
    </w:p>
    <w:p w14:paraId="1D894ED0" w14:textId="24FE7244" w:rsidR="00E807E9" w:rsidRDefault="009F3071" w:rsidP="009F3071">
      <w:pPr>
        <w:spacing w:line="276" w:lineRule="auto"/>
        <w:rPr>
          <w:rFonts w:ascii="Arial" w:hAnsi="Arial" w:cs="Arial"/>
        </w:rPr>
      </w:pPr>
      <w:r w:rsidRPr="00F7212D">
        <w:rPr>
          <w:rFonts w:ascii="Arial" w:hAnsi="Arial" w:cs="Arial"/>
        </w:rPr>
        <w:t xml:space="preserve">p. Where a child has a </w:t>
      </w:r>
      <w:r w:rsidR="00A145F4" w:rsidRPr="00F7212D">
        <w:rPr>
          <w:rFonts w:ascii="Arial" w:hAnsi="Arial" w:cs="Arial"/>
        </w:rPr>
        <w:t>life-threatening</w:t>
      </w:r>
      <w:r w:rsidRPr="00F7212D">
        <w:rPr>
          <w:rFonts w:ascii="Arial" w:hAnsi="Arial" w:cs="Arial"/>
        </w:rPr>
        <w:t xml:space="preserve"> food allergy and the service provides food, the service will </w:t>
      </w:r>
      <w:r w:rsidR="00A8243B" w:rsidRPr="00F7212D">
        <w:rPr>
          <w:rFonts w:ascii="Arial" w:hAnsi="Arial" w:cs="Arial"/>
        </w:rPr>
        <w:t>endeavour</w:t>
      </w:r>
      <w:r w:rsidRPr="00F7212D">
        <w:rPr>
          <w:rFonts w:ascii="Arial" w:hAnsi="Arial" w:cs="Arial"/>
        </w:rPr>
        <w:t xml:space="preserve"> not to serve the particular food allergen in the service. Parents/ guardians of children with an allergy may be asked to supply a particular diet if required (</w:t>
      </w:r>
      <w:proofErr w:type="spellStart"/>
      <w:r w:rsidRPr="00F7212D">
        <w:rPr>
          <w:rFonts w:ascii="Arial" w:hAnsi="Arial" w:cs="Arial"/>
        </w:rPr>
        <w:t>eg</w:t>
      </w:r>
      <w:proofErr w:type="spellEnd"/>
      <w:r w:rsidRPr="00F7212D">
        <w:rPr>
          <w:rFonts w:ascii="Arial" w:hAnsi="Arial" w:cs="Arial"/>
        </w:rPr>
        <w:t xml:space="preserve"> soy milk, gluten free bread)</w:t>
      </w:r>
    </w:p>
    <w:p w14:paraId="2C093942" w14:textId="3D1D0659" w:rsidR="009F3071" w:rsidRPr="00E807E9" w:rsidRDefault="009F3071" w:rsidP="009F3071">
      <w:pPr>
        <w:spacing w:line="276" w:lineRule="auto"/>
        <w:rPr>
          <w:rFonts w:ascii="Arial" w:hAnsi="Arial" w:cs="Arial"/>
        </w:rPr>
      </w:pPr>
      <w:r w:rsidRPr="00F7212D">
        <w:rPr>
          <w:rFonts w:ascii="Arial" w:hAnsi="Arial" w:cs="Arial"/>
          <w:b/>
          <w:bCs/>
        </w:rPr>
        <w:lastRenderedPageBreak/>
        <w:t xml:space="preserve">Medication </w:t>
      </w:r>
    </w:p>
    <w:p w14:paraId="2D6844A9" w14:textId="50725CF0" w:rsidR="001F1ECB" w:rsidRPr="001F1ECB" w:rsidRDefault="001F1ECB" w:rsidP="001F1ECB">
      <w:pPr>
        <w:spacing w:line="276" w:lineRule="auto"/>
        <w:rPr>
          <w:rFonts w:ascii="Arial" w:hAnsi="Arial" w:cs="Arial"/>
        </w:rPr>
      </w:pPr>
      <w:r>
        <w:rPr>
          <w:rFonts w:ascii="Arial" w:hAnsi="Arial" w:cs="Arial"/>
        </w:rPr>
        <w:t>a.</w:t>
      </w:r>
      <w:r w:rsidR="00A145F4">
        <w:rPr>
          <w:rFonts w:ascii="Arial" w:hAnsi="Arial" w:cs="Arial"/>
        </w:rPr>
        <w:t xml:space="preserve"> </w:t>
      </w:r>
      <w:r w:rsidR="009F3071" w:rsidRPr="001F1ECB">
        <w:rPr>
          <w:rFonts w:ascii="Arial" w:hAnsi="Arial" w:cs="Arial"/>
        </w:rPr>
        <w:t xml:space="preserve">Parents/ guardians must hand medication directly to </w:t>
      </w:r>
      <w:r w:rsidRPr="001F1ECB">
        <w:rPr>
          <w:rFonts w:ascii="Arial" w:hAnsi="Arial" w:cs="Arial"/>
        </w:rPr>
        <w:t xml:space="preserve">the listed Responsible Person on duty </w:t>
      </w:r>
      <w:r w:rsidR="009F3071" w:rsidRPr="001F1ECB">
        <w:rPr>
          <w:rFonts w:ascii="Arial" w:hAnsi="Arial" w:cs="Arial"/>
        </w:rPr>
        <w:t xml:space="preserve">and complete the relevant Authority and Directive form. Medication must not be left in a child’s school bag. </w:t>
      </w:r>
    </w:p>
    <w:p w14:paraId="7BB1EDE5" w14:textId="13A0ABE4" w:rsidR="001F1ECB" w:rsidRPr="001F1ECB" w:rsidRDefault="001F1ECB" w:rsidP="001F1ECB">
      <w:pPr>
        <w:spacing w:line="276" w:lineRule="auto"/>
        <w:ind w:left="360"/>
        <w:rPr>
          <w:rFonts w:ascii="Arial" w:hAnsi="Arial" w:cs="Arial"/>
        </w:rPr>
      </w:pPr>
      <w:r w:rsidRPr="001F1ECB">
        <w:rPr>
          <w:rFonts w:ascii="Arial" w:hAnsi="Arial" w:cs="Arial"/>
          <w:highlight w:val="yellow"/>
        </w:rPr>
        <w:t>* Medication must not be left at OOSH without ALL relevant paperwork being completed, returned and checked.</w:t>
      </w:r>
    </w:p>
    <w:p w14:paraId="39AA864D" w14:textId="79CD6173" w:rsidR="009F3071" w:rsidRPr="00F7212D" w:rsidRDefault="009F3071" w:rsidP="009F3071">
      <w:pPr>
        <w:spacing w:line="276" w:lineRule="auto"/>
        <w:rPr>
          <w:rFonts w:ascii="Arial" w:hAnsi="Arial" w:cs="Arial"/>
        </w:rPr>
      </w:pPr>
      <w:r w:rsidRPr="00F7212D">
        <w:rPr>
          <w:rFonts w:ascii="Arial" w:hAnsi="Arial" w:cs="Arial"/>
        </w:rPr>
        <w:t xml:space="preserve">b. Parents/ guardians of a child requiring the administration of daily </w:t>
      </w:r>
      <w:r w:rsidR="00A145F4" w:rsidRPr="00F7212D">
        <w:rPr>
          <w:rFonts w:ascii="Arial" w:hAnsi="Arial" w:cs="Arial"/>
        </w:rPr>
        <w:t>long-term</w:t>
      </w:r>
      <w:r w:rsidRPr="00F7212D">
        <w:rPr>
          <w:rFonts w:ascii="Arial" w:hAnsi="Arial" w:cs="Arial"/>
        </w:rPr>
        <w:t xml:space="preserve"> medication: for example, Schedule 8: Ritalin, must complete the </w:t>
      </w:r>
      <w:r w:rsidRPr="00F7212D">
        <w:rPr>
          <w:rFonts w:ascii="Arial" w:hAnsi="Arial" w:cs="Arial"/>
          <w:i/>
          <w:iCs/>
        </w:rPr>
        <w:t xml:space="preserve">Authority and Directive to Administer Medication </w:t>
      </w:r>
      <w:r w:rsidRPr="00F7212D">
        <w:rPr>
          <w:rFonts w:ascii="Arial" w:hAnsi="Arial" w:cs="Arial"/>
        </w:rPr>
        <w:t xml:space="preserve">form. This form is printed on orange paper. </w:t>
      </w:r>
    </w:p>
    <w:p w14:paraId="5DEEFEEE" w14:textId="11A06006" w:rsidR="009F3071" w:rsidRPr="00F7212D" w:rsidRDefault="009F3071" w:rsidP="009F3071">
      <w:pPr>
        <w:spacing w:line="276" w:lineRule="auto"/>
        <w:rPr>
          <w:rFonts w:ascii="Arial" w:hAnsi="Arial" w:cs="Arial"/>
        </w:rPr>
      </w:pPr>
      <w:r w:rsidRPr="00F7212D">
        <w:rPr>
          <w:rFonts w:ascii="Arial" w:hAnsi="Arial" w:cs="Arial"/>
        </w:rPr>
        <w:t xml:space="preserve">c. Parents/ guardians of a child requiring the administration of </w:t>
      </w:r>
      <w:r w:rsidR="00A145F4" w:rsidRPr="00F7212D">
        <w:rPr>
          <w:rFonts w:ascii="Arial" w:hAnsi="Arial" w:cs="Arial"/>
        </w:rPr>
        <w:t>short-term</w:t>
      </w:r>
      <w:r w:rsidRPr="00F7212D">
        <w:rPr>
          <w:rFonts w:ascii="Arial" w:hAnsi="Arial" w:cs="Arial"/>
        </w:rPr>
        <w:t xml:space="preserve"> medication: Schedule 4, for example: antibiotics, must complete the </w:t>
      </w:r>
      <w:r w:rsidRPr="00F7212D">
        <w:rPr>
          <w:rFonts w:ascii="Arial" w:hAnsi="Arial" w:cs="Arial"/>
          <w:i/>
          <w:iCs/>
        </w:rPr>
        <w:t>Authority &amp; Directive to Administer SHORT TERM Medication</w:t>
      </w:r>
      <w:r w:rsidRPr="00F7212D">
        <w:rPr>
          <w:rFonts w:ascii="Arial" w:hAnsi="Arial" w:cs="Arial"/>
        </w:rPr>
        <w:t xml:space="preserve">, includes Record of Administration form. This form is printed on light green paper. </w:t>
      </w:r>
    </w:p>
    <w:p w14:paraId="34B6CAD3" w14:textId="0B2C5ADD" w:rsidR="009F3071" w:rsidRPr="00F7212D" w:rsidRDefault="009F3071" w:rsidP="009F3071">
      <w:pPr>
        <w:spacing w:line="276" w:lineRule="auto"/>
        <w:rPr>
          <w:rFonts w:ascii="Arial" w:hAnsi="Arial" w:cs="Arial"/>
        </w:rPr>
      </w:pPr>
      <w:r w:rsidRPr="00F7212D">
        <w:rPr>
          <w:rFonts w:ascii="Arial" w:hAnsi="Arial" w:cs="Arial"/>
        </w:rPr>
        <w:t xml:space="preserve">d. Authorisation to consent to the administration of medication from any person, other than the parents/ guardians or authorised nominee named on the child’s enrolment record, cannot be accepted. </w:t>
      </w:r>
    </w:p>
    <w:p w14:paraId="638FDCBD" w14:textId="77777777" w:rsidR="009F3071" w:rsidRPr="00F7212D" w:rsidRDefault="009F3071" w:rsidP="009F3071">
      <w:pPr>
        <w:spacing w:line="276" w:lineRule="auto"/>
        <w:rPr>
          <w:rFonts w:ascii="Arial" w:hAnsi="Arial" w:cs="Arial"/>
        </w:rPr>
      </w:pPr>
      <w:r w:rsidRPr="00F7212D">
        <w:rPr>
          <w:rFonts w:ascii="Arial" w:hAnsi="Arial" w:cs="Arial"/>
        </w:rPr>
        <w:t xml:space="preserve">e. All medication must: </w:t>
      </w:r>
    </w:p>
    <w:p w14:paraId="21142191" w14:textId="6D8E9397" w:rsidR="009F3071" w:rsidRPr="00F7212D" w:rsidRDefault="009F3071" w:rsidP="009F3071">
      <w:pPr>
        <w:spacing w:line="276" w:lineRule="auto"/>
        <w:rPr>
          <w:rFonts w:ascii="Arial" w:hAnsi="Arial" w:cs="Arial"/>
        </w:rPr>
      </w:pPr>
      <w:r w:rsidRPr="00F7212D">
        <w:rPr>
          <w:rFonts w:ascii="Arial" w:hAnsi="Arial" w:cs="Arial"/>
        </w:rPr>
        <w:t xml:space="preserve">• be in its original container </w:t>
      </w:r>
      <w:r w:rsidR="00025110">
        <w:rPr>
          <w:rFonts w:ascii="Arial" w:hAnsi="Arial" w:cs="Arial"/>
        </w:rPr>
        <w:t xml:space="preserve">or Webster Pack </w:t>
      </w:r>
    </w:p>
    <w:p w14:paraId="1C588887" w14:textId="77777777" w:rsidR="009F3071" w:rsidRPr="00F7212D" w:rsidRDefault="009F3071" w:rsidP="009F3071">
      <w:pPr>
        <w:spacing w:line="276" w:lineRule="auto"/>
        <w:rPr>
          <w:rFonts w:ascii="Arial" w:hAnsi="Arial" w:cs="Arial"/>
        </w:rPr>
      </w:pPr>
      <w:r w:rsidRPr="00F7212D">
        <w:rPr>
          <w:rFonts w:ascii="Arial" w:hAnsi="Arial" w:cs="Arial"/>
        </w:rPr>
        <w:t xml:space="preserve">• display the name of the medication </w:t>
      </w:r>
    </w:p>
    <w:p w14:paraId="0B7A5626" w14:textId="77777777" w:rsidR="009F3071" w:rsidRPr="00F7212D" w:rsidRDefault="009F3071" w:rsidP="009F3071">
      <w:pPr>
        <w:spacing w:line="276" w:lineRule="auto"/>
        <w:rPr>
          <w:rFonts w:ascii="Arial" w:hAnsi="Arial" w:cs="Arial"/>
        </w:rPr>
      </w:pPr>
      <w:r w:rsidRPr="00F7212D">
        <w:rPr>
          <w:rFonts w:ascii="Arial" w:hAnsi="Arial" w:cs="Arial"/>
        </w:rPr>
        <w:t xml:space="preserve">• bear the original dispensing label </w:t>
      </w:r>
    </w:p>
    <w:p w14:paraId="6F479EA2" w14:textId="715E6DC5" w:rsidR="009F3071" w:rsidRPr="00F7212D" w:rsidRDefault="009F3071" w:rsidP="009F3071">
      <w:pPr>
        <w:spacing w:line="276" w:lineRule="auto"/>
        <w:rPr>
          <w:rFonts w:ascii="Arial" w:hAnsi="Arial" w:cs="Arial"/>
        </w:rPr>
      </w:pPr>
      <w:r w:rsidRPr="00F7212D">
        <w:rPr>
          <w:rFonts w:ascii="Arial" w:hAnsi="Arial" w:cs="Arial"/>
        </w:rPr>
        <w:t xml:space="preserve">• state the child’s </w:t>
      </w:r>
      <w:r w:rsidR="00A145F4">
        <w:rPr>
          <w:rFonts w:ascii="Arial" w:hAnsi="Arial" w:cs="Arial"/>
        </w:rPr>
        <w:t xml:space="preserve">full </w:t>
      </w:r>
      <w:r w:rsidRPr="00F7212D">
        <w:rPr>
          <w:rFonts w:ascii="Arial" w:hAnsi="Arial" w:cs="Arial"/>
        </w:rPr>
        <w:t xml:space="preserve">name </w:t>
      </w:r>
    </w:p>
    <w:p w14:paraId="299D9AD9" w14:textId="77777777" w:rsidR="009F3071" w:rsidRPr="00F7212D" w:rsidRDefault="009F3071" w:rsidP="009F3071">
      <w:pPr>
        <w:spacing w:line="276" w:lineRule="auto"/>
        <w:rPr>
          <w:rFonts w:ascii="Arial" w:hAnsi="Arial" w:cs="Arial"/>
        </w:rPr>
      </w:pPr>
      <w:r w:rsidRPr="00F7212D">
        <w:rPr>
          <w:rFonts w:ascii="Arial" w:hAnsi="Arial" w:cs="Arial"/>
        </w:rPr>
        <w:t xml:space="preserve">• state the frequency and dose </w:t>
      </w:r>
    </w:p>
    <w:p w14:paraId="1E4A4330" w14:textId="77777777" w:rsidR="009F3071" w:rsidRPr="00F7212D" w:rsidRDefault="009F3071" w:rsidP="009F3071">
      <w:pPr>
        <w:spacing w:line="276" w:lineRule="auto"/>
        <w:rPr>
          <w:rFonts w:ascii="Arial" w:hAnsi="Arial" w:cs="Arial"/>
        </w:rPr>
      </w:pPr>
      <w:r w:rsidRPr="00F7212D">
        <w:rPr>
          <w:rFonts w:ascii="Arial" w:hAnsi="Arial" w:cs="Arial"/>
        </w:rPr>
        <w:t xml:space="preserve">• state the route the medication is to be administered </w:t>
      </w:r>
    </w:p>
    <w:p w14:paraId="22003F70" w14:textId="77777777" w:rsidR="009F3071" w:rsidRPr="00F7212D" w:rsidRDefault="009F3071" w:rsidP="009F3071">
      <w:pPr>
        <w:spacing w:line="276" w:lineRule="auto"/>
        <w:rPr>
          <w:rFonts w:ascii="Arial" w:hAnsi="Arial" w:cs="Arial"/>
        </w:rPr>
      </w:pPr>
      <w:r w:rsidRPr="00F7212D">
        <w:rPr>
          <w:rFonts w:ascii="Arial" w:hAnsi="Arial" w:cs="Arial"/>
        </w:rPr>
        <w:t xml:space="preserve">• display the expiry/use by date. </w:t>
      </w:r>
    </w:p>
    <w:p w14:paraId="7E8E6B99" w14:textId="77777777" w:rsidR="009F3071" w:rsidRPr="00F7212D" w:rsidRDefault="009F3071" w:rsidP="009F3071">
      <w:pPr>
        <w:spacing w:line="276" w:lineRule="auto"/>
        <w:rPr>
          <w:rFonts w:ascii="Arial" w:hAnsi="Arial" w:cs="Arial"/>
        </w:rPr>
      </w:pPr>
      <w:r w:rsidRPr="00F7212D">
        <w:rPr>
          <w:rFonts w:ascii="Arial" w:hAnsi="Arial" w:cs="Arial"/>
        </w:rPr>
        <w:t xml:space="preserve">f. The Centre will notify parents/ guardians a minimum of two (2) weeks prior to the expiry date of their child’s medication. Failure to provide the Centre with in-date replacement medication will result in exclusion from the Centre. </w:t>
      </w:r>
    </w:p>
    <w:p w14:paraId="23DDF0B4" w14:textId="37A14A2B" w:rsidR="009F3071" w:rsidRPr="00F7212D" w:rsidRDefault="009F3071" w:rsidP="009F3071">
      <w:pPr>
        <w:spacing w:line="276" w:lineRule="auto"/>
        <w:rPr>
          <w:rFonts w:ascii="Arial" w:hAnsi="Arial" w:cs="Arial"/>
        </w:rPr>
      </w:pPr>
      <w:r w:rsidRPr="00F7212D">
        <w:rPr>
          <w:rFonts w:ascii="Arial" w:hAnsi="Arial" w:cs="Arial"/>
        </w:rPr>
        <w:t xml:space="preserve">g. No child shall be given medication without parent/ guardian/ medical doctor or relevant action plan authorisation. </w:t>
      </w:r>
    </w:p>
    <w:p w14:paraId="71658D3D" w14:textId="77777777" w:rsidR="009F3071" w:rsidRPr="00F7212D" w:rsidRDefault="009F3071" w:rsidP="009F3071">
      <w:pPr>
        <w:spacing w:line="276" w:lineRule="auto"/>
        <w:rPr>
          <w:rFonts w:ascii="Arial" w:hAnsi="Arial" w:cs="Arial"/>
        </w:rPr>
      </w:pPr>
      <w:r w:rsidRPr="00F7212D">
        <w:rPr>
          <w:rFonts w:ascii="Arial" w:hAnsi="Arial" w:cs="Arial"/>
        </w:rPr>
        <w:t xml:space="preserve">h. Non-prescription medication will not be administered by the Centre unless authorised by a doctor. </w:t>
      </w:r>
    </w:p>
    <w:p w14:paraId="5FE8495B" w14:textId="77777777" w:rsidR="009F3071" w:rsidRPr="00F7212D" w:rsidRDefault="009F3071" w:rsidP="009F3071">
      <w:pPr>
        <w:spacing w:line="276" w:lineRule="auto"/>
        <w:rPr>
          <w:rFonts w:ascii="Arial" w:hAnsi="Arial" w:cs="Arial"/>
        </w:rPr>
      </w:pPr>
      <w:proofErr w:type="spellStart"/>
      <w:r w:rsidRPr="00F7212D">
        <w:rPr>
          <w:rFonts w:ascii="Arial" w:hAnsi="Arial" w:cs="Arial"/>
        </w:rPr>
        <w:t>i</w:t>
      </w:r>
      <w:proofErr w:type="spellEnd"/>
      <w:r w:rsidRPr="00F7212D">
        <w:rPr>
          <w:rFonts w:ascii="Arial" w:hAnsi="Arial" w:cs="Arial"/>
        </w:rPr>
        <w:t xml:space="preserve">. Parents/ guardians will ensure children requiring medication for Anaphylaxis, Allergies and/or Asthma have the relevant and current Action Plan. Relevant medications must be provided to the Centre by the parents/ guardians. Failure to provide the Centre with relevant medication will result in exclusion from the Centre. </w:t>
      </w:r>
    </w:p>
    <w:p w14:paraId="6D530CFC" w14:textId="77777777" w:rsidR="009F3071" w:rsidRPr="00F7212D" w:rsidRDefault="009F3071" w:rsidP="009F3071">
      <w:pPr>
        <w:spacing w:line="276" w:lineRule="auto"/>
        <w:rPr>
          <w:rFonts w:ascii="Arial" w:hAnsi="Arial" w:cs="Arial"/>
        </w:rPr>
      </w:pPr>
      <w:r w:rsidRPr="00F7212D">
        <w:rPr>
          <w:rFonts w:ascii="Arial" w:hAnsi="Arial" w:cs="Arial"/>
        </w:rPr>
        <w:t xml:space="preserve">j. Parents/guardians of children receiving medication at home or school, should inform the Centre in writing regarding the nature of the medication, it’s purpose, and any side effects it may have, so that educators can properly care for their child. </w:t>
      </w:r>
    </w:p>
    <w:p w14:paraId="26261317" w14:textId="77777777" w:rsidR="009F3071" w:rsidRPr="00F7212D" w:rsidRDefault="009F3071" w:rsidP="009F3071">
      <w:pPr>
        <w:spacing w:line="276" w:lineRule="auto"/>
        <w:rPr>
          <w:rFonts w:ascii="Arial" w:hAnsi="Arial" w:cs="Arial"/>
        </w:rPr>
      </w:pPr>
      <w:r w:rsidRPr="00F7212D">
        <w:rPr>
          <w:rFonts w:ascii="Arial" w:hAnsi="Arial" w:cs="Arial"/>
        </w:rPr>
        <w:lastRenderedPageBreak/>
        <w:t xml:space="preserve">k. If a child with a medical condition requiring medication, attends NLDOOSH without their medication, a parent/ guardian/ authorised nominee shall be contacted and requested to provide the medication. In the event the medication is not provided the child is not permitted to attend the Centre. </w:t>
      </w:r>
    </w:p>
    <w:p w14:paraId="12FE12D9" w14:textId="4EA62403" w:rsidR="009F3071" w:rsidRPr="00F7212D" w:rsidRDefault="009F3071" w:rsidP="009F3071">
      <w:pPr>
        <w:spacing w:line="276" w:lineRule="auto"/>
        <w:rPr>
          <w:rFonts w:ascii="Arial" w:hAnsi="Arial" w:cs="Arial"/>
        </w:rPr>
      </w:pPr>
      <w:r w:rsidRPr="00F7212D">
        <w:rPr>
          <w:rFonts w:ascii="Arial" w:hAnsi="Arial" w:cs="Arial"/>
        </w:rPr>
        <w:t>l. NLDOOSH does not permit the self-administration of medication by children enrolled at the Centre. Exceptions only apply to children who have been authorised to self-administer</w:t>
      </w:r>
      <w:r w:rsidR="00A145F4">
        <w:rPr>
          <w:rFonts w:ascii="Arial" w:hAnsi="Arial" w:cs="Arial"/>
        </w:rPr>
        <w:t>.</w:t>
      </w:r>
      <w:r w:rsidRPr="00F7212D">
        <w:rPr>
          <w:rFonts w:ascii="Arial" w:hAnsi="Arial" w:cs="Arial"/>
        </w:rPr>
        <w:t xml:space="preserve"> </w:t>
      </w:r>
    </w:p>
    <w:p w14:paraId="3825BBDD" w14:textId="77777777" w:rsidR="009F3071" w:rsidRPr="00F7212D" w:rsidRDefault="009F3071" w:rsidP="009F3071">
      <w:pPr>
        <w:spacing w:line="276" w:lineRule="auto"/>
        <w:rPr>
          <w:rFonts w:ascii="Arial" w:hAnsi="Arial" w:cs="Arial"/>
        </w:rPr>
      </w:pPr>
      <w:r w:rsidRPr="00E807E9">
        <w:rPr>
          <w:rFonts w:ascii="Arial" w:hAnsi="Arial" w:cs="Arial"/>
          <w:b/>
          <w:bCs/>
        </w:rPr>
        <w:t>Asthma Inhalers</w:t>
      </w:r>
      <w:r w:rsidRPr="00F7212D">
        <w:rPr>
          <w:rFonts w:ascii="Arial" w:hAnsi="Arial" w:cs="Arial"/>
        </w:rPr>
        <w:t xml:space="preserve">. Asthma medication for self-administration may only be carried when approved by the Centre Director. Parents/ guardians shall complete the </w:t>
      </w:r>
      <w:r w:rsidRPr="00F7212D">
        <w:rPr>
          <w:rFonts w:ascii="Arial" w:hAnsi="Arial" w:cs="Arial"/>
          <w:i/>
          <w:iCs/>
        </w:rPr>
        <w:t xml:space="preserve">Authority &amp; Directive for Child to Carry &amp; Self-Administer Medication </w:t>
      </w:r>
      <w:r w:rsidRPr="00F7212D">
        <w:rPr>
          <w:rFonts w:ascii="Arial" w:hAnsi="Arial" w:cs="Arial"/>
        </w:rPr>
        <w:t xml:space="preserve">form. This form is printed on blue paper. A record of use shall be maintained. </w:t>
      </w:r>
    </w:p>
    <w:p w14:paraId="1AA4ED7F" w14:textId="77777777" w:rsidR="009F3071" w:rsidRPr="00F7212D" w:rsidRDefault="009F3071" w:rsidP="009F3071">
      <w:pPr>
        <w:spacing w:line="276" w:lineRule="auto"/>
        <w:rPr>
          <w:rFonts w:ascii="Arial" w:hAnsi="Arial" w:cs="Arial"/>
        </w:rPr>
      </w:pPr>
      <w:r w:rsidRPr="00F7212D">
        <w:rPr>
          <w:rFonts w:ascii="Arial" w:hAnsi="Arial" w:cs="Arial"/>
        </w:rPr>
        <w:t xml:space="preserve">m. A parent/ guardian stopping or changing their child’s medication or dose should complete the </w:t>
      </w:r>
      <w:r w:rsidRPr="00F7212D">
        <w:rPr>
          <w:rFonts w:ascii="Arial" w:hAnsi="Arial" w:cs="Arial"/>
          <w:i/>
          <w:iCs/>
        </w:rPr>
        <w:t xml:space="preserve">Notification of Change to Medication Authority &amp; Directive </w:t>
      </w:r>
      <w:r w:rsidRPr="00F7212D">
        <w:rPr>
          <w:rFonts w:ascii="Arial" w:hAnsi="Arial" w:cs="Arial"/>
        </w:rPr>
        <w:t xml:space="preserve">form. This form is printed on orange paper. </w:t>
      </w:r>
    </w:p>
    <w:p w14:paraId="2E31CDB5" w14:textId="420F2256" w:rsidR="009F3071" w:rsidRPr="00F7212D" w:rsidRDefault="009F3071" w:rsidP="009F3071">
      <w:pPr>
        <w:spacing w:line="276" w:lineRule="auto"/>
        <w:rPr>
          <w:rFonts w:ascii="Arial" w:hAnsi="Arial" w:cs="Arial"/>
        </w:rPr>
      </w:pPr>
      <w:r w:rsidRPr="00F7212D">
        <w:rPr>
          <w:rFonts w:ascii="Arial" w:hAnsi="Arial" w:cs="Arial"/>
        </w:rPr>
        <w:t xml:space="preserve">n. All medication held by NLDOOSH will be returned to parents/ guardians at the end of term </w:t>
      </w:r>
      <w:r w:rsidR="00FB79C6">
        <w:rPr>
          <w:rFonts w:ascii="Arial" w:hAnsi="Arial" w:cs="Arial"/>
        </w:rPr>
        <w:t>four (</w:t>
      </w:r>
      <w:r w:rsidRPr="00F7212D">
        <w:rPr>
          <w:rFonts w:ascii="Arial" w:hAnsi="Arial" w:cs="Arial"/>
        </w:rPr>
        <w:t>4</w:t>
      </w:r>
      <w:r w:rsidR="00FB79C6">
        <w:rPr>
          <w:rFonts w:ascii="Arial" w:hAnsi="Arial" w:cs="Arial"/>
        </w:rPr>
        <w:t>)</w:t>
      </w:r>
      <w:r w:rsidRPr="00F7212D">
        <w:rPr>
          <w:rFonts w:ascii="Arial" w:hAnsi="Arial" w:cs="Arial"/>
        </w:rPr>
        <w:t xml:space="preserve">. Parents/ guardians are responsible for returning their child’s medication </w:t>
      </w:r>
      <w:r w:rsidR="00A145F4">
        <w:rPr>
          <w:rFonts w:ascii="Arial" w:hAnsi="Arial" w:cs="Arial"/>
        </w:rPr>
        <w:t xml:space="preserve">before </w:t>
      </w:r>
      <w:r w:rsidRPr="00F7212D">
        <w:rPr>
          <w:rFonts w:ascii="Arial" w:hAnsi="Arial" w:cs="Arial"/>
        </w:rPr>
        <w:t xml:space="preserve">the first day of attendance </w:t>
      </w:r>
      <w:r w:rsidR="00FB79C6">
        <w:rPr>
          <w:rFonts w:ascii="Arial" w:hAnsi="Arial" w:cs="Arial"/>
        </w:rPr>
        <w:t>in the following year. Families will be notified to make an appointment on the Pupil Free Day at the commencement of Term 1, where they will be asked to check all paperwork. This process must be completed before the child is allowed to attend</w:t>
      </w:r>
      <w:r w:rsidR="00A145F4">
        <w:rPr>
          <w:rFonts w:ascii="Arial" w:hAnsi="Arial" w:cs="Arial"/>
        </w:rPr>
        <w:t>.</w:t>
      </w:r>
      <w:r w:rsidR="00FB79C6">
        <w:rPr>
          <w:rFonts w:ascii="Arial" w:hAnsi="Arial" w:cs="Arial"/>
        </w:rPr>
        <w:t xml:space="preserve"> </w:t>
      </w:r>
    </w:p>
    <w:p w14:paraId="47AD6076" w14:textId="77777777" w:rsidR="009F3071" w:rsidRPr="00F7212D" w:rsidRDefault="009F3071" w:rsidP="009F3071">
      <w:pPr>
        <w:spacing w:line="276" w:lineRule="auto"/>
        <w:rPr>
          <w:rFonts w:ascii="Arial" w:hAnsi="Arial" w:cs="Arial"/>
          <w:b/>
          <w:bCs/>
        </w:rPr>
      </w:pPr>
      <w:r w:rsidRPr="00F7212D">
        <w:rPr>
          <w:rFonts w:ascii="Arial" w:hAnsi="Arial" w:cs="Arial"/>
          <w:b/>
          <w:bCs/>
        </w:rPr>
        <w:t xml:space="preserve">Administration of Medication </w:t>
      </w:r>
    </w:p>
    <w:p w14:paraId="615A6230" w14:textId="52D46C66" w:rsidR="009F3071" w:rsidRPr="00F7212D" w:rsidRDefault="009F3071" w:rsidP="009F3071">
      <w:pPr>
        <w:spacing w:line="276" w:lineRule="auto"/>
        <w:rPr>
          <w:rFonts w:ascii="Arial" w:hAnsi="Arial" w:cs="Arial"/>
        </w:rPr>
      </w:pPr>
      <w:r w:rsidRPr="00F7212D">
        <w:rPr>
          <w:rFonts w:ascii="Arial" w:hAnsi="Arial" w:cs="Arial"/>
        </w:rPr>
        <w:t xml:space="preserve">a. All records of administration of medication shall be recorded in the folder: Administration of Medication &amp;/ Procedures and held securely in </w:t>
      </w:r>
      <w:r w:rsidR="007C2DD0">
        <w:rPr>
          <w:rFonts w:ascii="Arial" w:hAnsi="Arial" w:cs="Arial"/>
        </w:rPr>
        <w:t>First Aid area</w:t>
      </w:r>
      <w:r w:rsidRPr="00F7212D">
        <w:rPr>
          <w:rFonts w:ascii="Arial" w:hAnsi="Arial" w:cs="Arial"/>
        </w:rPr>
        <w:t xml:space="preserve">. </w:t>
      </w:r>
    </w:p>
    <w:p w14:paraId="6375A4AD" w14:textId="59A51009" w:rsidR="009F3071" w:rsidRPr="00F7212D" w:rsidRDefault="009F3071" w:rsidP="009F3071">
      <w:pPr>
        <w:spacing w:line="276" w:lineRule="auto"/>
        <w:rPr>
          <w:rFonts w:ascii="Arial" w:hAnsi="Arial" w:cs="Arial"/>
        </w:rPr>
      </w:pPr>
      <w:r w:rsidRPr="00F7212D">
        <w:rPr>
          <w:rFonts w:ascii="Arial" w:hAnsi="Arial" w:cs="Arial"/>
        </w:rPr>
        <w:t xml:space="preserve">b. Staff administering medication shall complete the </w:t>
      </w:r>
      <w:r w:rsidRPr="00F7212D">
        <w:rPr>
          <w:rFonts w:ascii="Arial" w:hAnsi="Arial" w:cs="Arial"/>
          <w:i/>
          <w:iCs/>
        </w:rPr>
        <w:t xml:space="preserve">Register of Staff Signature Verification </w:t>
      </w:r>
      <w:r w:rsidRPr="00F7212D">
        <w:rPr>
          <w:rFonts w:ascii="Arial" w:hAnsi="Arial" w:cs="Arial"/>
        </w:rPr>
        <w:t>form</w:t>
      </w:r>
      <w:r w:rsidR="007C2DD0">
        <w:rPr>
          <w:rFonts w:ascii="Arial" w:hAnsi="Arial" w:cs="Arial"/>
        </w:rPr>
        <w:t xml:space="preserve"> with a witness</w:t>
      </w:r>
      <w:r w:rsidRPr="00F7212D">
        <w:rPr>
          <w:rFonts w:ascii="Arial" w:hAnsi="Arial" w:cs="Arial"/>
        </w:rPr>
        <w:t xml:space="preserve">. This form is held at the front of the folder: Administration of Medication &amp;/ Procedures and held securely in </w:t>
      </w:r>
      <w:r w:rsidR="007C2DD0">
        <w:rPr>
          <w:rFonts w:ascii="Arial" w:hAnsi="Arial" w:cs="Arial"/>
        </w:rPr>
        <w:t>First Aid area</w:t>
      </w:r>
      <w:r w:rsidRPr="00F7212D">
        <w:rPr>
          <w:rFonts w:ascii="Arial" w:hAnsi="Arial" w:cs="Arial"/>
        </w:rPr>
        <w:t xml:space="preserve">. </w:t>
      </w:r>
    </w:p>
    <w:p w14:paraId="08FE6D80" w14:textId="41A72DD6" w:rsidR="009F3071" w:rsidRPr="00F7212D" w:rsidRDefault="009F3071" w:rsidP="009F3071">
      <w:pPr>
        <w:spacing w:line="276" w:lineRule="auto"/>
        <w:rPr>
          <w:rFonts w:ascii="Arial" w:hAnsi="Arial" w:cs="Arial"/>
        </w:rPr>
      </w:pPr>
      <w:r w:rsidRPr="00F7212D">
        <w:rPr>
          <w:rFonts w:ascii="Arial" w:hAnsi="Arial" w:cs="Arial"/>
        </w:rPr>
        <w:t xml:space="preserve">c. Staff administering long term medication, for example: Schedule 8 – Ritalin to a student, shall record each dose given in the </w:t>
      </w:r>
      <w:r w:rsidRPr="00F7212D">
        <w:rPr>
          <w:rFonts w:ascii="Arial" w:hAnsi="Arial" w:cs="Arial"/>
          <w:i/>
          <w:iCs/>
        </w:rPr>
        <w:t xml:space="preserve">Administration of LONGTERM Medication Record </w:t>
      </w:r>
      <w:r w:rsidRPr="00F7212D">
        <w:rPr>
          <w:rFonts w:ascii="Arial" w:hAnsi="Arial" w:cs="Arial"/>
        </w:rPr>
        <w:t xml:space="preserve">form. This form is printed on orange paper. </w:t>
      </w:r>
    </w:p>
    <w:p w14:paraId="683913B5" w14:textId="77777777" w:rsidR="009F3071" w:rsidRPr="00F7212D" w:rsidRDefault="009F3071" w:rsidP="009F3071">
      <w:pPr>
        <w:spacing w:line="276" w:lineRule="auto"/>
        <w:rPr>
          <w:rFonts w:ascii="Arial" w:hAnsi="Arial" w:cs="Arial"/>
        </w:rPr>
      </w:pPr>
      <w:r w:rsidRPr="00F7212D">
        <w:rPr>
          <w:rFonts w:ascii="Arial" w:hAnsi="Arial" w:cs="Arial"/>
        </w:rPr>
        <w:t xml:space="preserve">d. Staff administering short term Schedule 4 medication </w:t>
      </w:r>
      <w:proofErr w:type="spellStart"/>
      <w:r w:rsidRPr="00F7212D">
        <w:rPr>
          <w:rFonts w:ascii="Arial" w:hAnsi="Arial" w:cs="Arial"/>
        </w:rPr>
        <w:t>e.g</w:t>
      </w:r>
      <w:proofErr w:type="spellEnd"/>
      <w:r w:rsidRPr="00F7212D">
        <w:rPr>
          <w:rFonts w:ascii="Arial" w:hAnsi="Arial" w:cs="Arial"/>
        </w:rPr>
        <w:t xml:space="preserve"> antibiotics, to a child shall record each dose given on the bottom section of the form </w:t>
      </w:r>
      <w:r w:rsidRPr="00F7212D">
        <w:rPr>
          <w:rFonts w:ascii="Arial" w:hAnsi="Arial" w:cs="Arial"/>
          <w:i/>
          <w:iCs/>
        </w:rPr>
        <w:t>Authority &amp; Directive to Administer SHORT TERM Medication</w:t>
      </w:r>
      <w:r w:rsidRPr="00F7212D">
        <w:rPr>
          <w:rFonts w:ascii="Arial" w:hAnsi="Arial" w:cs="Arial"/>
        </w:rPr>
        <w:t xml:space="preserve">, includes Record of Administration. This form is printed on light green paper. </w:t>
      </w:r>
    </w:p>
    <w:p w14:paraId="70B6047B" w14:textId="77777777" w:rsidR="009F3071" w:rsidRPr="00F7212D" w:rsidRDefault="009F3071" w:rsidP="009F3071">
      <w:pPr>
        <w:spacing w:line="276" w:lineRule="auto"/>
        <w:rPr>
          <w:rFonts w:ascii="Arial" w:hAnsi="Arial" w:cs="Arial"/>
        </w:rPr>
      </w:pPr>
      <w:r w:rsidRPr="00F7212D">
        <w:rPr>
          <w:rFonts w:ascii="Arial" w:hAnsi="Arial" w:cs="Arial"/>
        </w:rPr>
        <w:t>e. Staff administering Emergency/PRN medication: Unscheduled and Scheduled 2, 3 and 4, for example: Paracetamol (Panadol), Inhalers, Antihistamines (</w:t>
      </w:r>
      <w:proofErr w:type="spellStart"/>
      <w:r w:rsidRPr="00F7212D">
        <w:rPr>
          <w:rFonts w:ascii="Arial" w:hAnsi="Arial" w:cs="Arial"/>
        </w:rPr>
        <w:t>Claratyne</w:t>
      </w:r>
      <w:proofErr w:type="spellEnd"/>
      <w:r w:rsidRPr="00F7212D">
        <w:rPr>
          <w:rFonts w:ascii="Arial" w:hAnsi="Arial" w:cs="Arial"/>
        </w:rPr>
        <w:t xml:space="preserve">) and </w:t>
      </w:r>
      <w:proofErr w:type="spellStart"/>
      <w:r w:rsidRPr="00F7212D">
        <w:rPr>
          <w:rFonts w:ascii="Arial" w:hAnsi="Arial" w:cs="Arial"/>
        </w:rPr>
        <w:t>EpiPens</w:t>
      </w:r>
      <w:proofErr w:type="spellEnd"/>
      <w:r w:rsidRPr="00F7212D">
        <w:rPr>
          <w:rFonts w:ascii="Arial" w:hAnsi="Arial" w:cs="Arial"/>
        </w:rPr>
        <w:t xml:space="preserve">® shall record the medication details in the </w:t>
      </w:r>
      <w:r w:rsidRPr="00F7212D">
        <w:rPr>
          <w:rFonts w:ascii="Arial" w:hAnsi="Arial" w:cs="Arial"/>
          <w:i/>
          <w:iCs/>
        </w:rPr>
        <w:t xml:space="preserve">Record of Administration – As required (PRN) Medication </w:t>
      </w:r>
      <w:r w:rsidRPr="00F7212D">
        <w:rPr>
          <w:rFonts w:ascii="Arial" w:hAnsi="Arial" w:cs="Arial"/>
        </w:rPr>
        <w:t xml:space="preserve">form. This form is white with a green heading. </w:t>
      </w:r>
    </w:p>
    <w:p w14:paraId="11D6DAF2" w14:textId="77777777" w:rsidR="009F3071" w:rsidRPr="00F7212D" w:rsidRDefault="009F3071" w:rsidP="009F3071">
      <w:pPr>
        <w:spacing w:line="276" w:lineRule="auto"/>
        <w:rPr>
          <w:rFonts w:ascii="Arial" w:hAnsi="Arial" w:cs="Arial"/>
        </w:rPr>
      </w:pPr>
      <w:r w:rsidRPr="00F7212D">
        <w:rPr>
          <w:rFonts w:ascii="Arial" w:hAnsi="Arial" w:cs="Arial"/>
        </w:rPr>
        <w:t xml:space="preserve">f. Children shall be supervised whilst taking medication and a record shall be kept. </w:t>
      </w:r>
    </w:p>
    <w:p w14:paraId="7A9A3DEB" w14:textId="77777777" w:rsidR="009F3071" w:rsidRPr="00F7212D" w:rsidRDefault="009F3071" w:rsidP="009F3071">
      <w:pPr>
        <w:spacing w:line="276" w:lineRule="auto"/>
        <w:rPr>
          <w:rFonts w:ascii="Arial" w:hAnsi="Arial" w:cs="Arial"/>
        </w:rPr>
      </w:pPr>
      <w:r w:rsidRPr="00F7212D">
        <w:rPr>
          <w:rFonts w:ascii="Arial" w:hAnsi="Arial" w:cs="Arial"/>
        </w:rPr>
        <w:t xml:space="preserve">g. Medication can only be administered by an Authorised Educator and must be witnessed, checked and signed by a second Educator. </w:t>
      </w:r>
    </w:p>
    <w:p w14:paraId="0A464F91" w14:textId="77777777" w:rsidR="009F3071" w:rsidRPr="00F7212D" w:rsidRDefault="009F3071" w:rsidP="009F3071">
      <w:pPr>
        <w:spacing w:line="276" w:lineRule="auto"/>
        <w:rPr>
          <w:rFonts w:ascii="Arial" w:hAnsi="Arial" w:cs="Arial"/>
        </w:rPr>
      </w:pPr>
      <w:r w:rsidRPr="00F7212D">
        <w:rPr>
          <w:rFonts w:ascii="Arial" w:hAnsi="Arial" w:cs="Arial"/>
        </w:rPr>
        <w:t xml:space="preserve">h. The Authorised Educator with a First Aid Certificate administering medication to a child shall: </w:t>
      </w:r>
    </w:p>
    <w:p w14:paraId="4667366E" w14:textId="77739C86" w:rsidR="009F3071" w:rsidRPr="00F7212D" w:rsidRDefault="009F3071" w:rsidP="009F3071">
      <w:pPr>
        <w:spacing w:line="276" w:lineRule="auto"/>
        <w:rPr>
          <w:rFonts w:ascii="Arial" w:hAnsi="Arial" w:cs="Arial"/>
        </w:rPr>
      </w:pPr>
      <w:r w:rsidRPr="00F7212D">
        <w:rPr>
          <w:rFonts w:ascii="Arial" w:hAnsi="Arial" w:cs="Arial"/>
        </w:rPr>
        <w:lastRenderedPageBreak/>
        <w:t xml:space="preserve">• Obtain and review the Authorisation to Administer Medication </w:t>
      </w:r>
      <w:r w:rsidR="007C2DD0">
        <w:rPr>
          <w:rFonts w:ascii="Arial" w:hAnsi="Arial" w:cs="Arial"/>
        </w:rPr>
        <w:t>with a witness</w:t>
      </w:r>
    </w:p>
    <w:p w14:paraId="00A0021E" w14:textId="77777777" w:rsidR="009F3071" w:rsidRPr="00F7212D" w:rsidRDefault="009F3071" w:rsidP="009F3071">
      <w:pPr>
        <w:spacing w:line="276" w:lineRule="auto"/>
        <w:rPr>
          <w:rFonts w:ascii="Arial" w:hAnsi="Arial" w:cs="Arial"/>
        </w:rPr>
      </w:pPr>
      <w:r w:rsidRPr="00F7212D">
        <w:rPr>
          <w:rFonts w:ascii="Arial" w:hAnsi="Arial" w:cs="Arial"/>
        </w:rPr>
        <w:t xml:space="preserve">• Identify the correct child by name and photo </w:t>
      </w:r>
    </w:p>
    <w:p w14:paraId="157DD872" w14:textId="77777777" w:rsidR="009F3071" w:rsidRPr="00F7212D" w:rsidRDefault="009F3071" w:rsidP="009F3071">
      <w:pPr>
        <w:spacing w:line="276" w:lineRule="auto"/>
        <w:rPr>
          <w:rFonts w:ascii="Arial" w:hAnsi="Arial" w:cs="Arial"/>
        </w:rPr>
      </w:pPr>
      <w:r w:rsidRPr="00F7212D">
        <w:rPr>
          <w:rFonts w:ascii="Arial" w:hAnsi="Arial" w:cs="Arial"/>
        </w:rPr>
        <w:t xml:space="preserve">• Verify the name of the medication </w:t>
      </w:r>
    </w:p>
    <w:p w14:paraId="17E552F4" w14:textId="77777777" w:rsidR="009F3071" w:rsidRPr="00F7212D" w:rsidRDefault="009F3071" w:rsidP="009F3071">
      <w:pPr>
        <w:spacing w:line="276" w:lineRule="auto"/>
        <w:rPr>
          <w:rFonts w:ascii="Arial" w:hAnsi="Arial" w:cs="Arial"/>
        </w:rPr>
      </w:pPr>
      <w:r w:rsidRPr="00F7212D">
        <w:rPr>
          <w:rFonts w:ascii="Arial" w:hAnsi="Arial" w:cs="Arial"/>
        </w:rPr>
        <w:t xml:space="preserve">• Verify the date, time and dose the medication was last administered </w:t>
      </w:r>
    </w:p>
    <w:p w14:paraId="53AC08D5" w14:textId="77777777" w:rsidR="009F3071" w:rsidRPr="00F7212D" w:rsidRDefault="009F3071" w:rsidP="009F3071">
      <w:pPr>
        <w:spacing w:line="276" w:lineRule="auto"/>
        <w:rPr>
          <w:rFonts w:ascii="Arial" w:hAnsi="Arial" w:cs="Arial"/>
        </w:rPr>
      </w:pPr>
      <w:r w:rsidRPr="00F7212D">
        <w:rPr>
          <w:rFonts w:ascii="Arial" w:hAnsi="Arial" w:cs="Arial"/>
        </w:rPr>
        <w:t xml:space="preserve">• Verify the date, time and dose the medication is due to be administered </w:t>
      </w:r>
    </w:p>
    <w:p w14:paraId="09DBBFB1" w14:textId="77777777" w:rsidR="009F3071" w:rsidRPr="00F7212D" w:rsidRDefault="009F3071" w:rsidP="009F3071">
      <w:pPr>
        <w:spacing w:line="276" w:lineRule="auto"/>
        <w:rPr>
          <w:rFonts w:ascii="Arial" w:hAnsi="Arial" w:cs="Arial"/>
        </w:rPr>
      </w:pPr>
      <w:r w:rsidRPr="00F7212D">
        <w:rPr>
          <w:rFonts w:ascii="Arial" w:hAnsi="Arial" w:cs="Arial"/>
        </w:rPr>
        <w:t xml:space="preserve">• Verify the route the medication is to be administered </w:t>
      </w:r>
    </w:p>
    <w:p w14:paraId="4E559F19" w14:textId="77777777" w:rsidR="009F3071" w:rsidRPr="00F7212D" w:rsidRDefault="009F3071" w:rsidP="009F3071">
      <w:pPr>
        <w:spacing w:line="276" w:lineRule="auto"/>
        <w:rPr>
          <w:rFonts w:ascii="Arial" w:hAnsi="Arial" w:cs="Arial"/>
        </w:rPr>
      </w:pPr>
      <w:r w:rsidRPr="00F7212D">
        <w:rPr>
          <w:rFonts w:ascii="Arial" w:hAnsi="Arial" w:cs="Arial"/>
        </w:rPr>
        <w:t xml:space="preserve">• Ensure the child ingests the medication </w:t>
      </w:r>
    </w:p>
    <w:p w14:paraId="45C56BF5" w14:textId="77777777" w:rsidR="009F3071" w:rsidRPr="00F7212D" w:rsidRDefault="009F3071" w:rsidP="009F3071">
      <w:pPr>
        <w:spacing w:line="276" w:lineRule="auto"/>
        <w:rPr>
          <w:rFonts w:ascii="Arial" w:hAnsi="Arial" w:cs="Arial"/>
        </w:rPr>
      </w:pPr>
      <w:r w:rsidRPr="00F7212D">
        <w:rPr>
          <w:rFonts w:ascii="Arial" w:hAnsi="Arial" w:cs="Arial"/>
        </w:rPr>
        <w:t xml:space="preserve">• Sign the relevant Record of Administration form </w:t>
      </w:r>
    </w:p>
    <w:p w14:paraId="41CB62BB" w14:textId="249E2E3B" w:rsidR="009F3071" w:rsidRPr="00F7212D" w:rsidRDefault="009F3071" w:rsidP="009F3071">
      <w:pPr>
        <w:spacing w:line="276" w:lineRule="auto"/>
        <w:rPr>
          <w:rFonts w:ascii="Arial" w:hAnsi="Arial" w:cs="Arial"/>
        </w:rPr>
      </w:pPr>
      <w:proofErr w:type="spellStart"/>
      <w:r w:rsidRPr="00F7212D">
        <w:rPr>
          <w:rFonts w:ascii="Arial" w:hAnsi="Arial" w:cs="Arial"/>
        </w:rPr>
        <w:t>i</w:t>
      </w:r>
      <w:proofErr w:type="spellEnd"/>
      <w:r w:rsidRPr="00F7212D">
        <w:rPr>
          <w:rFonts w:ascii="Arial" w:hAnsi="Arial" w:cs="Arial"/>
        </w:rPr>
        <w:t>. A second Educator shall witness th</w:t>
      </w:r>
      <w:r w:rsidR="007C2DD0">
        <w:rPr>
          <w:rFonts w:ascii="Arial" w:hAnsi="Arial" w:cs="Arial"/>
        </w:rPr>
        <w:t>is entire process</w:t>
      </w:r>
      <w:r w:rsidRPr="00F7212D">
        <w:rPr>
          <w:rFonts w:ascii="Arial" w:hAnsi="Arial" w:cs="Arial"/>
        </w:rPr>
        <w:t xml:space="preserve"> and sign the relevant Record of Administration form. </w:t>
      </w:r>
    </w:p>
    <w:p w14:paraId="329779C6" w14:textId="77777777" w:rsidR="009F3071" w:rsidRPr="00F7212D" w:rsidRDefault="009F3071" w:rsidP="009F3071">
      <w:pPr>
        <w:spacing w:line="276" w:lineRule="auto"/>
        <w:rPr>
          <w:rFonts w:ascii="Arial" w:hAnsi="Arial" w:cs="Arial"/>
        </w:rPr>
      </w:pPr>
      <w:r w:rsidRPr="00F7212D">
        <w:rPr>
          <w:rFonts w:ascii="Arial" w:hAnsi="Arial" w:cs="Arial"/>
        </w:rPr>
        <w:t xml:space="preserve">j. In the event of a child refusing to take the prescribed medication, the parents/ guardians shall be informed and the details of the refusal documented. </w:t>
      </w:r>
    </w:p>
    <w:p w14:paraId="78277299" w14:textId="77777777" w:rsidR="009F3071" w:rsidRPr="00F7212D" w:rsidRDefault="009F3071" w:rsidP="009F3071">
      <w:pPr>
        <w:spacing w:line="276" w:lineRule="auto"/>
        <w:rPr>
          <w:rFonts w:ascii="Arial" w:hAnsi="Arial" w:cs="Arial"/>
        </w:rPr>
      </w:pPr>
      <w:r w:rsidRPr="00F7212D">
        <w:rPr>
          <w:rFonts w:ascii="Arial" w:hAnsi="Arial" w:cs="Arial"/>
        </w:rPr>
        <w:t xml:space="preserve">k. Medication may be administered to a child without authorisation in the event of an anaphylaxis or asthma medical emergency (pursuant to the Education &amp; Care Services National Regulations 2013: regulation 94). </w:t>
      </w:r>
    </w:p>
    <w:p w14:paraId="1C645756" w14:textId="77777777" w:rsidR="009F3071" w:rsidRPr="00F7212D" w:rsidRDefault="009F3071" w:rsidP="009F3071">
      <w:pPr>
        <w:spacing w:line="276" w:lineRule="auto"/>
        <w:rPr>
          <w:rFonts w:ascii="Arial" w:hAnsi="Arial" w:cs="Arial"/>
        </w:rPr>
      </w:pPr>
      <w:r w:rsidRPr="00F7212D">
        <w:rPr>
          <w:rFonts w:ascii="Arial" w:hAnsi="Arial" w:cs="Arial"/>
        </w:rPr>
        <w:t xml:space="preserve">l. If medication is administered in an anaphylaxis or asthma medical emergency, NLDOOSH must ensure that the child’s parents/ guardians and emergency services are notified as soon as is practicable. </w:t>
      </w:r>
    </w:p>
    <w:p w14:paraId="50774C8B" w14:textId="77777777" w:rsidR="009F3071" w:rsidRPr="00F7212D" w:rsidRDefault="009F3071" w:rsidP="009F3071">
      <w:pPr>
        <w:spacing w:line="276" w:lineRule="auto"/>
        <w:rPr>
          <w:rFonts w:ascii="Arial" w:hAnsi="Arial" w:cs="Arial"/>
        </w:rPr>
      </w:pPr>
      <w:r w:rsidRPr="00F7212D">
        <w:rPr>
          <w:rFonts w:ascii="Arial" w:hAnsi="Arial" w:cs="Arial"/>
        </w:rPr>
        <w:t xml:space="preserve">m. The Approved Provider of NLDOOSH will ensure that the following staff members attend the Centre, and are always immediately available in an emergency whilst children are being educated and cared for: </w:t>
      </w:r>
    </w:p>
    <w:p w14:paraId="0BC04338" w14:textId="77777777" w:rsidR="009F3071" w:rsidRPr="00F7212D" w:rsidRDefault="009F3071" w:rsidP="009F3071">
      <w:pPr>
        <w:spacing w:line="276" w:lineRule="auto"/>
        <w:rPr>
          <w:rFonts w:ascii="Arial" w:hAnsi="Arial" w:cs="Arial"/>
        </w:rPr>
      </w:pPr>
      <w:r w:rsidRPr="00F7212D">
        <w:rPr>
          <w:rFonts w:ascii="Arial" w:hAnsi="Arial" w:cs="Arial"/>
        </w:rPr>
        <w:t xml:space="preserve">• At minimum, one (1) educator holding a current approved first aid certificate </w:t>
      </w:r>
    </w:p>
    <w:p w14:paraId="69DF8333" w14:textId="77777777" w:rsidR="009F3071" w:rsidRPr="00F7212D" w:rsidRDefault="009F3071" w:rsidP="009F3071">
      <w:pPr>
        <w:spacing w:line="276" w:lineRule="auto"/>
        <w:rPr>
          <w:rFonts w:ascii="Arial" w:hAnsi="Arial" w:cs="Arial"/>
        </w:rPr>
      </w:pPr>
      <w:r w:rsidRPr="00F7212D">
        <w:rPr>
          <w:rFonts w:ascii="Arial" w:hAnsi="Arial" w:cs="Arial"/>
        </w:rPr>
        <w:t xml:space="preserve">• At minimum, one (1) educator holding a current approved anaphylaxis management training </w:t>
      </w:r>
    </w:p>
    <w:p w14:paraId="5E921C04" w14:textId="4AB4DFEB" w:rsidR="009F3071" w:rsidRPr="00F7212D" w:rsidRDefault="009F3071" w:rsidP="009F3071">
      <w:pPr>
        <w:spacing w:line="276" w:lineRule="auto"/>
        <w:rPr>
          <w:rFonts w:ascii="Arial" w:hAnsi="Arial" w:cs="Arial"/>
        </w:rPr>
      </w:pPr>
      <w:r w:rsidRPr="00F7212D">
        <w:rPr>
          <w:rFonts w:ascii="Arial" w:hAnsi="Arial" w:cs="Arial"/>
        </w:rPr>
        <w:t xml:space="preserve">• At minimum, one (1) educator holding a current approved asthma management training. </w:t>
      </w:r>
    </w:p>
    <w:p w14:paraId="73791A82" w14:textId="77777777" w:rsidR="009F3071" w:rsidRPr="00F7212D" w:rsidRDefault="009F3071" w:rsidP="009F3071">
      <w:pPr>
        <w:spacing w:line="276" w:lineRule="auto"/>
        <w:rPr>
          <w:rFonts w:ascii="Arial" w:hAnsi="Arial" w:cs="Arial"/>
          <w:b/>
          <w:bCs/>
        </w:rPr>
      </w:pPr>
      <w:r w:rsidRPr="00F7212D">
        <w:rPr>
          <w:rFonts w:ascii="Arial" w:hAnsi="Arial" w:cs="Arial"/>
          <w:b/>
          <w:bCs/>
        </w:rPr>
        <w:t xml:space="preserve">Medication Storage </w:t>
      </w:r>
    </w:p>
    <w:p w14:paraId="07FADBF9" w14:textId="77777777" w:rsidR="009F3071" w:rsidRPr="00F7212D" w:rsidRDefault="009F3071" w:rsidP="009F3071">
      <w:pPr>
        <w:spacing w:line="276" w:lineRule="auto"/>
        <w:rPr>
          <w:rFonts w:ascii="Arial" w:hAnsi="Arial" w:cs="Arial"/>
        </w:rPr>
      </w:pPr>
      <w:r w:rsidRPr="00F7212D">
        <w:rPr>
          <w:rFonts w:ascii="Arial" w:hAnsi="Arial" w:cs="Arial"/>
        </w:rPr>
        <w:t xml:space="preserve">a. Staff will ensure all medication is secure, kept out of reach of children and stored according to the directions on the packaging </w:t>
      </w:r>
      <w:proofErr w:type="spellStart"/>
      <w:r w:rsidRPr="00F7212D">
        <w:rPr>
          <w:rFonts w:ascii="Arial" w:hAnsi="Arial" w:cs="Arial"/>
        </w:rPr>
        <w:t>ie</w:t>
      </w:r>
      <w:proofErr w:type="spellEnd"/>
      <w:r w:rsidRPr="00F7212D">
        <w:rPr>
          <w:rFonts w:ascii="Arial" w:hAnsi="Arial" w:cs="Arial"/>
        </w:rPr>
        <w:t xml:space="preserve">: refrigeration for antibiotics. </w:t>
      </w:r>
    </w:p>
    <w:p w14:paraId="3DD5A4EB" w14:textId="77777777" w:rsidR="009F3071" w:rsidRPr="00F7212D" w:rsidRDefault="009F3071" w:rsidP="009F3071">
      <w:pPr>
        <w:spacing w:line="276" w:lineRule="auto"/>
        <w:rPr>
          <w:rFonts w:ascii="Arial" w:hAnsi="Arial" w:cs="Arial"/>
        </w:rPr>
      </w:pPr>
      <w:r w:rsidRPr="00F7212D">
        <w:rPr>
          <w:rFonts w:ascii="Arial" w:hAnsi="Arial" w:cs="Arial"/>
        </w:rPr>
        <w:t xml:space="preserve">b. Children carrying Asthma inhalers shall store them within their school bags on the storage hooks closest to the main entry. </w:t>
      </w:r>
    </w:p>
    <w:p w14:paraId="48248D75" w14:textId="4CF76E51" w:rsidR="009F3071" w:rsidRPr="00F7212D" w:rsidRDefault="009F3071" w:rsidP="009F3071">
      <w:pPr>
        <w:spacing w:line="276" w:lineRule="auto"/>
        <w:rPr>
          <w:rFonts w:ascii="Arial" w:hAnsi="Arial" w:cs="Arial"/>
        </w:rPr>
      </w:pPr>
      <w:r w:rsidRPr="00F7212D">
        <w:rPr>
          <w:rFonts w:ascii="Arial" w:hAnsi="Arial" w:cs="Arial"/>
        </w:rPr>
        <w:t xml:space="preserve">c. Children carrying an EpiPen® must bring their school bags into the </w:t>
      </w:r>
      <w:r w:rsidR="007C2DD0">
        <w:rPr>
          <w:rFonts w:ascii="Arial" w:hAnsi="Arial" w:cs="Arial"/>
        </w:rPr>
        <w:t>First Aid area</w:t>
      </w:r>
      <w:r w:rsidRPr="00F7212D">
        <w:rPr>
          <w:rFonts w:ascii="Arial" w:hAnsi="Arial" w:cs="Arial"/>
        </w:rPr>
        <w:t xml:space="preserve">. </w:t>
      </w:r>
    </w:p>
    <w:p w14:paraId="7ADCE817" w14:textId="51CFDCCF" w:rsidR="007C2DD0" w:rsidRDefault="009F3071" w:rsidP="009F3071">
      <w:pPr>
        <w:spacing w:line="276" w:lineRule="auto"/>
        <w:rPr>
          <w:rFonts w:ascii="Arial" w:hAnsi="Arial" w:cs="Arial"/>
        </w:rPr>
      </w:pPr>
      <w:r w:rsidRPr="00F7212D">
        <w:rPr>
          <w:rFonts w:ascii="Arial" w:hAnsi="Arial" w:cs="Arial"/>
        </w:rPr>
        <w:t xml:space="preserve">d. Schedule 8 Medications shall be stored in a locked </w:t>
      </w:r>
      <w:r w:rsidR="007C2DD0">
        <w:rPr>
          <w:rFonts w:ascii="Arial" w:hAnsi="Arial" w:cs="Arial"/>
        </w:rPr>
        <w:t xml:space="preserve">medication </w:t>
      </w:r>
      <w:r w:rsidRPr="00F7212D">
        <w:rPr>
          <w:rFonts w:ascii="Arial" w:hAnsi="Arial" w:cs="Arial"/>
        </w:rPr>
        <w:t>box</w:t>
      </w:r>
      <w:r w:rsidR="007C2DD0">
        <w:rPr>
          <w:rFonts w:ascii="Arial" w:hAnsi="Arial" w:cs="Arial"/>
        </w:rPr>
        <w:t xml:space="preserve"> that is secured inside Filing Cabinet 2 in the OOSH office. </w:t>
      </w:r>
    </w:p>
    <w:p w14:paraId="3D53A349" w14:textId="6E6F2358" w:rsidR="009F3071" w:rsidRDefault="007C2DD0" w:rsidP="009F3071">
      <w:pPr>
        <w:spacing w:line="276" w:lineRule="auto"/>
        <w:rPr>
          <w:rFonts w:ascii="Arial" w:hAnsi="Arial" w:cs="Arial"/>
        </w:rPr>
      </w:pPr>
      <w:r>
        <w:rPr>
          <w:rFonts w:ascii="Arial" w:hAnsi="Arial" w:cs="Arial"/>
        </w:rPr>
        <w:t xml:space="preserve">The key to the medication box will be held in a locked key box in the OOSH office. Each session, </w:t>
      </w:r>
      <w:r w:rsidR="00935B23">
        <w:rPr>
          <w:rFonts w:ascii="Arial" w:hAnsi="Arial" w:cs="Arial"/>
        </w:rPr>
        <w:t xml:space="preserve">the rostered First Aid officer will obtain the key from the Responsible Person and will wear the lanyard around their neck for the entire shift. </w:t>
      </w:r>
    </w:p>
    <w:p w14:paraId="38ABE081" w14:textId="27D5181F" w:rsidR="00935B23" w:rsidRPr="00F7212D" w:rsidRDefault="00935B23" w:rsidP="009F3071">
      <w:pPr>
        <w:spacing w:line="276" w:lineRule="auto"/>
        <w:rPr>
          <w:rFonts w:ascii="Arial" w:hAnsi="Arial" w:cs="Arial"/>
        </w:rPr>
      </w:pPr>
      <w:r>
        <w:rPr>
          <w:rFonts w:ascii="Arial" w:hAnsi="Arial" w:cs="Arial"/>
        </w:rPr>
        <w:lastRenderedPageBreak/>
        <w:t>At the end of their session the First Aid officer will return the key to the Responsible Person who will secure it in the locked key cupboard.</w:t>
      </w:r>
    </w:p>
    <w:p w14:paraId="4CAC02EE" w14:textId="2DB2126D" w:rsidR="009F3071" w:rsidRPr="00F7212D" w:rsidRDefault="009F3071" w:rsidP="009F3071">
      <w:pPr>
        <w:spacing w:line="276" w:lineRule="auto"/>
        <w:rPr>
          <w:rFonts w:ascii="Arial" w:hAnsi="Arial" w:cs="Arial"/>
        </w:rPr>
      </w:pPr>
      <w:r w:rsidRPr="00F7212D">
        <w:rPr>
          <w:rFonts w:ascii="Arial" w:hAnsi="Arial" w:cs="Arial"/>
        </w:rPr>
        <w:t xml:space="preserve">e. Unscheduled and Schedule 4 Medications shall be stored in a box within the locked </w:t>
      </w:r>
      <w:r w:rsidR="00935B23">
        <w:rPr>
          <w:rFonts w:ascii="Arial" w:hAnsi="Arial" w:cs="Arial"/>
        </w:rPr>
        <w:t>First Aid</w:t>
      </w:r>
      <w:r w:rsidRPr="00F7212D">
        <w:rPr>
          <w:rFonts w:ascii="Arial" w:hAnsi="Arial" w:cs="Arial"/>
        </w:rPr>
        <w:t xml:space="preserve"> cupboard or in a locked box in the </w:t>
      </w:r>
      <w:r w:rsidR="00F7212D" w:rsidRPr="00F7212D">
        <w:rPr>
          <w:rFonts w:ascii="Arial" w:hAnsi="Arial" w:cs="Arial"/>
        </w:rPr>
        <w:t>refrigerator</w:t>
      </w:r>
      <w:r w:rsidRPr="00F7212D">
        <w:rPr>
          <w:rFonts w:ascii="Arial" w:hAnsi="Arial" w:cs="Arial"/>
        </w:rPr>
        <w:t xml:space="preserve">. </w:t>
      </w:r>
    </w:p>
    <w:p w14:paraId="7DF95560" w14:textId="075CDD04" w:rsidR="009F3071" w:rsidRDefault="009F3071" w:rsidP="009F3071">
      <w:pPr>
        <w:spacing w:line="276" w:lineRule="auto"/>
        <w:rPr>
          <w:rFonts w:ascii="Arial" w:hAnsi="Arial" w:cs="Arial"/>
        </w:rPr>
      </w:pPr>
      <w:r w:rsidRPr="00F7212D">
        <w:rPr>
          <w:rFonts w:ascii="Arial" w:hAnsi="Arial" w:cs="Arial"/>
        </w:rPr>
        <w:t xml:space="preserve">f. Medical emergency medications to support Action Plans (Inhalers, Antihistamines and </w:t>
      </w:r>
      <w:proofErr w:type="spellStart"/>
      <w:r w:rsidRPr="00F7212D">
        <w:rPr>
          <w:rFonts w:ascii="Arial" w:hAnsi="Arial" w:cs="Arial"/>
        </w:rPr>
        <w:t>EpiPens</w:t>
      </w:r>
      <w:proofErr w:type="spellEnd"/>
      <w:r w:rsidRPr="00F7212D">
        <w:rPr>
          <w:rFonts w:ascii="Arial" w:hAnsi="Arial" w:cs="Arial"/>
        </w:rPr>
        <w:t xml:space="preserve">®) shall be held in the medication fridge in </w:t>
      </w:r>
      <w:r w:rsidR="00935B23">
        <w:rPr>
          <w:rFonts w:ascii="Arial" w:hAnsi="Arial" w:cs="Arial"/>
        </w:rPr>
        <w:t>First Aid area</w:t>
      </w:r>
      <w:r w:rsidRPr="00F7212D">
        <w:rPr>
          <w:rFonts w:ascii="Arial" w:hAnsi="Arial" w:cs="Arial"/>
        </w:rPr>
        <w:t xml:space="preserve"> with clear signage and a child protection lock. </w:t>
      </w:r>
    </w:p>
    <w:p w14:paraId="6BFCB2B3" w14:textId="77777777" w:rsidR="00E807E9" w:rsidRPr="00F7212D" w:rsidRDefault="00E807E9" w:rsidP="009F3071">
      <w:pPr>
        <w:spacing w:line="276" w:lineRule="auto"/>
        <w:rPr>
          <w:rFonts w:ascii="Arial" w:hAnsi="Arial" w:cs="Arial"/>
        </w:rPr>
      </w:pPr>
    </w:p>
    <w:p w14:paraId="50D19DBF" w14:textId="77777777" w:rsidR="00F217E7" w:rsidRPr="00F217E7" w:rsidRDefault="00F217E7" w:rsidP="00F217E7">
      <w:pPr>
        <w:spacing w:after="0" w:line="240" w:lineRule="auto"/>
        <w:ind w:right="-720"/>
        <w:contextualSpacing/>
        <w:rPr>
          <w:rFonts w:ascii="Arial" w:eastAsia="Times New Roman" w:hAnsi="Arial" w:cs="Arial"/>
          <w:b/>
          <w:bCs/>
          <w:sz w:val="24"/>
          <w:szCs w:val="24"/>
          <w:lang w:val="en-US"/>
        </w:rPr>
      </w:pPr>
      <w:r w:rsidRPr="00F217E7">
        <w:rPr>
          <w:rFonts w:ascii="Arial" w:eastAsia="Times New Roman" w:hAnsi="Arial" w:cs="Arial"/>
          <w:b/>
          <w:bCs/>
          <w:sz w:val="24"/>
          <w:szCs w:val="24"/>
          <w:lang w:val="en-US"/>
        </w:rPr>
        <w:t>Considerations</w:t>
      </w:r>
    </w:p>
    <w:p w14:paraId="614D39CF" w14:textId="77777777" w:rsidR="009F3071" w:rsidRDefault="009F3071" w:rsidP="009F3071">
      <w:pPr>
        <w:pStyle w:val="Default"/>
        <w:rPr>
          <w:rFonts w:ascii="Arial" w:hAnsi="Arial" w:cs="Arial"/>
          <w:sz w:val="22"/>
          <w:szCs w:val="22"/>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7088"/>
      </w:tblGrid>
      <w:tr w:rsidR="00F217E7" w:rsidRPr="00F217E7" w14:paraId="6A68FF6D" w14:textId="77777777" w:rsidTr="00A0088C">
        <w:tc>
          <w:tcPr>
            <w:tcW w:w="3970" w:type="dxa"/>
            <w:shd w:val="clear" w:color="auto" w:fill="A6A6A6"/>
          </w:tcPr>
          <w:p w14:paraId="36A2D745" w14:textId="77777777" w:rsidR="00F217E7" w:rsidRPr="00F217E7" w:rsidRDefault="00F217E7" w:rsidP="00F217E7">
            <w:pPr>
              <w:spacing w:before="120" w:after="120" w:line="240" w:lineRule="auto"/>
              <w:ind w:right="-720"/>
              <w:contextualSpacing/>
              <w:rPr>
                <w:rFonts w:ascii="Arial" w:eastAsia="Times New Roman" w:hAnsi="Arial" w:cs="Arial"/>
                <w:b/>
                <w:bCs/>
                <w:lang w:val="en-US"/>
              </w:rPr>
            </w:pPr>
            <w:r w:rsidRPr="00F217E7">
              <w:rPr>
                <w:rFonts w:ascii="Arial" w:eastAsia="Times New Roman" w:hAnsi="Arial" w:cs="Arial"/>
                <w:b/>
                <w:bCs/>
                <w:lang w:val="en-US"/>
              </w:rPr>
              <w:t>Name</w:t>
            </w:r>
          </w:p>
        </w:tc>
        <w:tc>
          <w:tcPr>
            <w:tcW w:w="7088" w:type="dxa"/>
            <w:shd w:val="clear" w:color="auto" w:fill="A6A6A6"/>
          </w:tcPr>
          <w:p w14:paraId="202945D7" w14:textId="77777777" w:rsidR="00F217E7" w:rsidRPr="00F217E7" w:rsidRDefault="00F217E7" w:rsidP="00F217E7">
            <w:pPr>
              <w:spacing w:before="120" w:after="120" w:line="240" w:lineRule="auto"/>
              <w:ind w:right="-720"/>
              <w:contextualSpacing/>
              <w:rPr>
                <w:rFonts w:ascii="Arial" w:eastAsia="Times New Roman" w:hAnsi="Arial" w:cs="Arial"/>
                <w:b/>
                <w:bCs/>
                <w:lang w:val="en-US"/>
              </w:rPr>
            </w:pPr>
            <w:r w:rsidRPr="00F217E7">
              <w:rPr>
                <w:rFonts w:ascii="Arial" w:eastAsia="Times New Roman" w:hAnsi="Arial" w:cs="Arial"/>
                <w:b/>
                <w:bCs/>
                <w:lang w:val="en-US"/>
              </w:rPr>
              <w:t>Reference</w:t>
            </w:r>
          </w:p>
        </w:tc>
      </w:tr>
      <w:tr w:rsidR="00F217E7" w:rsidRPr="00F217E7" w14:paraId="17B17A38" w14:textId="77777777" w:rsidTr="00A0088C">
        <w:tc>
          <w:tcPr>
            <w:tcW w:w="3970" w:type="dxa"/>
            <w:shd w:val="clear" w:color="auto" w:fill="auto"/>
          </w:tcPr>
          <w:p w14:paraId="2F116DFA" w14:textId="77777777" w:rsidR="00F217E7" w:rsidRDefault="00F217E7" w:rsidP="00F217E7">
            <w:pPr>
              <w:spacing w:before="120" w:after="120" w:line="240" w:lineRule="auto"/>
              <w:ind w:right="-720"/>
              <w:contextualSpacing/>
              <w:rPr>
                <w:rFonts w:ascii="Arial" w:eastAsia="Times New Roman" w:hAnsi="Arial" w:cs="Arial"/>
                <w:bCs/>
                <w:lang w:val="en-US"/>
              </w:rPr>
            </w:pPr>
            <w:r w:rsidRPr="00F217E7">
              <w:rPr>
                <w:rFonts w:ascii="Arial" w:eastAsia="Times New Roman" w:hAnsi="Arial" w:cs="Arial"/>
                <w:bCs/>
                <w:lang w:val="en-US"/>
              </w:rPr>
              <w:t>Education and Care Services National Regulations</w:t>
            </w:r>
          </w:p>
          <w:p w14:paraId="591BECE3" w14:textId="459638E4" w:rsidR="00E807E9" w:rsidRPr="00F217E7" w:rsidRDefault="00E807E9" w:rsidP="00F217E7">
            <w:pPr>
              <w:spacing w:before="120" w:after="120" w:line="240" w:lineRule="auto"/>
              <w:ind w:right="-720"/>
              <w:contextualSpacing/>
              <w:rPr>
                <w:rFonts w:ascii="Arial" w:eastAsia="Times New Roman" w:hAnsi="Arial" w:cs="Arial"/>
                <w:bCs/>
                <w:lang w:val="en-US"/>
              </w:rPr>
            </w:pPr>
          </w:p>
        </w:tc>
        <w:tc>
          <w:tcPr>
            <w:tcW w:w="7088" w:type="dxa"/>
            <w:shd w:val="clear" w:color="auto" w:fill="auto"/>
          </w:tcPr>
          <w:p w14:paraId="1F5B96B6" w14:textId="5978E962" w:rsidR="00F217E7" w:rsidRPr="00F217E7" w:rsidRDefault="00F217E7" w:rsidP="00F217E7">
            <w:pPr>
              <w:spacing w:before="120" w:after="120" w:line="240" w:lineRule="auto"/>
              <w:ind w:right="-720"/>
              <w:contextualSpacing/>
              <w:rPr>
                <w:rFonts w:ascii="Arial" w:eastAsia="Times New Roman" w:hAnsi="Arial" w:cs="Arial"/>
                <w:bCs/>
                <w:lang w:val="en-US"/>
              </w:rPr>
            </w:pPr>
            <w:r>
              <w:rPr>
                <w:rFonts w:ascii="Arial" w:eastAsia="Times New Roman" w:hAnsi="Arial" w:cs="Arial"/>
                <w:bCs/>
                <w:lang w:val="en-US"/>
              </w:rPr>
              <w:t>90, 91, 93, 94, 95, 96, 136, 168</w:t>
            </w:r>
          </w:p>
        </w:tc>
      </w:tr>
      <w:tr w:rsidR="00F217E7" w:rsidRPr="00F217E7" w14:paraId="17CA48AB" w14:textId="77777777" w:rsidTr="00A0088C">
        <w:tc>
          <w:tcPr>
            <w:tcW w:w="3970" w:type="dxa"/>
            <w:shd w:val="clear" w:color="auto" w:fill="auto"/>
          </w:tcPr>
          <w:p w14:paraId="0EAA6F5E" w14:textId="77777777" w:rsidR="00F217E7" w:rsidRPr="00F217E7" w:rsidRDefault="00F217E7" w:rsidP="00F217E7">
            <w:pPr>
              <w:spacing w:before="120" w:after="120" w:line="240" w:lineRule="auto"/>
              <w:ind w:right="-720"/>
              <w:contextualSpacing/>
              <w:rPr>
                <w:rFonts w:ascii="Arial" w:eastAsia="Times New Roman" w:hAnsi="Arial" w:cs="Arial"/>
                <w:bCs/>
                <w:lang w:val="en-US"/>
              </w:rPr>
            </w:pPr>
            <w:r w:rsidRPr="00F217E7">
              <w:rPr>
                <w:rFonts w:ascii="Arial" w:eastAsia="Times New Roman" w:hAnsi="Arial" w:cs="Arial"/>
                <w:bCs/>
                <w:lang w:val="en-US"/>
              </w:rPr>
              <w:t>National Quality Standard</w:t>
            </w:r>
          </w:p>
        </w:tc>
        <w:tc>
          <w:tcPr>
            <w:tcW w:w="7088" w:type="dxa"/>
            <w:shd w:val="clear" w:color="auto" w:fill="auto"/>
          </w:tcPr>
          <w:p w14:paraId="3B7F2564" w14:textId="7FFBE928" w:rsidR="00F217E7" w:rsidRPr="00F217E7" w:rsidRDefault="00F217E7" w:rsidP="00F217E7">
            <w:pPr>
              <w:spacing w:before="120" w:after="120" w:line="240" w:lineRule="auto"/>
              <w:ind w:right="-720"/>
              <w:contextualSpacing/>
              <w:rPr>
                <w:rFonts w:ascii="Arial" w:eastAsia="Times New Roman" w:hAnsi="Arial" w:cs="Arial"/>
                <w:bCs/>
                <w:lang w:val="en-US"/>
              </w:rPr>
            </w:pPr>
            <w:r>
              <w:rPr>
                <w:rFonts w:ascii="Arial" w:eastAsia="Times New Roman" w:hAnsi="Arial" w:cs="Arial"/>
                <w:bCs/>
                <w:lang w:val="en-US"/>
              </w:rPr>
              <w:t>6.2.1, 6.3.1, 6.3.3</w:t>
            </w:r>
          </w:p>
        </w:tc>
      </w:tr>
      <w:tr w:rsidR="00F217E7" w:rsidRPr="00F217E7" w14:paraId="136AD727" w14:textId="77777777" w:rsidTr="00A0088C">
        <w:tc>
          <w:tcPr>
            <w:tcW w:w="3970" w:type="dxa"/>
            <w:shd w:val="clear" w:color="auto" w:fill="auto"/>
          </w:tcPr>
          <w:p w14:paraId="1DC0C827" w14:textId="77777777" w:rsidR="00F217E7" w:rsidRDefault="00F217E7" w:rsidP="00F217E7">
            <w:pPr>
              <w:spacing w:before="120" w:after="120" w:line="240" w:lineRule="auto"/>
              <w:ind w:right="-720"/>
              <w:contextualSpacing/>
              <w:rPr>
                <w:rFonts w:ascii="Arial" w:eastAsia="Times New Roman" w:hAnsi="Arial" w:cs="Arial"/>
                <w:bCs/>
                <w:lang w:val="en-US"/>
              </w:rPr>
            </w:pPr>
            <w:r w:rsidRPr="00F217E7">
              <w:rPr>
                <w:rFonts w:ascii="Arial" w:eastAsia="Times New Roman" w:hAnsi="Arial" w:cs="Arial"/>
                <w:bCs/>
                <w:lang w:val="en-US"/>
              </w:rPr>
              <w:t>Other NDLOOSH policies/</w:t>
            </w:r>
          </w:p>
          <w:p w14:paraId="46528BB5" w14:textId="37BE61F5" w:rsidR="00F217E7" w:rsidRPr="00F217E7" w:rsidRDefault="00F217E7" w:rsidP="00F217E7">
            <w:pPr>
              <w:spacing w:before="120" w:after="120" w:line="240" w:lineRule="auto"/>
              <w:ind w:right="-720"/>
              <w:contextualSpacing/>
              <w:rPr>
                <w:rFonts w:ascii="Arial" w:eastAsia="Times New Roman" w:hAnsi="Arial" w:cs="Arial"/>
                <w:bCs/>
                <w:lang w:val="en-US"/>
              </w:rPr>
            </w:pPr>
            <w:r w:rsidRPr="00F217E7">
              <w:rPr>
                <w:rFonts w:ascii="Arial" w:eastAsia="Times New Roman" w:hAnsi="Arial" w:cs="Arial"/>
                <w:bCs/>
                <w:lang w:val="en-US"/>
              </w:rPr>
              <w:t>documentation</w:t>
            </w:r>
          </w:p>
        </w:tc>
        <w:tc>
          <w:tcPr>
            <w:tcW w:w="7088" w:type="dxa"/>
            <w:shd w:val="clear" w:color="auto" w:fill="auto"/>
          </w:tcPr>
          <w:p w14:paraId="3E8E7DB9" w14:textId="0007B975" w:rsidR="00F217E7" w:rsidRDefault="00F217E7" w:rsidP="00F217E7">
            <w:pPr>
              <w:pStyle w:val="ListParagraph"/>
              <w:numPr>
                <w:ilvl w:val="0"/>
                <w:numId w:val="4"/>
              </w:numPr>
              <w:spacing w:after="0" w:line="240" w:lineRule="auto"/>
              <w:ind w:right="-720"/>
              <w:rPr>
                <w:rFonts w:ascii="Arial" w:eastAsia="Times New Roman" w:hAnsi="Arial" w:cs="Arial"/>
                <w:bCs/>
                <w:lang w:val="en-US"/>
              </w:rPr>
            </w:pPr>
            <w:r w:rsidRPr="00F217E7">
              <w:rPr>
                <w:rFonts w:ascii="Arial" w:eastAsia="Times New Roman" w:hAnsi="Arial" w:cs="Arial"/>
                <w:bCs/>
                <w:lang w:val="en-US"/>
              </w:rPr>
              <w:t>Administration of Frist Aid Policy</w:t>
            </w:r>
          </w:p>
          <w:p w14:paraId="2537124A" w14:textId="77777777" w:rsidR="00F7212D" w:rsidRDefault="00F217E7" w:rsidP="00F217E7">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Individual Medical Management Plans and Corresponding</w:t>
            </w:r>
          </w:p>
          <w:p w14:paraId="436261FE" w14:textId="5DC9E3DA" w:rsidR="00F217E7" w:rsidRDefault="00F217E7" w:rsidP="00F7212D">
            <w:pPr>
              <w:pStyle w:val="ListParagraph"/>
              <w:spacing w:after="0" w:line="240" w:lineRule="auto"/>
              <w:ind w:right="-720"/>
              <w:rPr>
                <w:rFonts w:ascii="Arial" w:eastAsia="Times New Roman" w:hAnsi="Arial" w:cs="Arial"/>
                <w:bCs/>
                <w:lang w:val="en-US"/>
              </w:rPr>
            </w:pPr>
            <w:r>
              <w:rPr>
                <w:rFonts w:ascii="Arial" w:eastAsia="Times New Roman" w:hAnsi="Arial" w:cs="Arial"/>
                <w:bCs/>
                <w:lang w:val="en-US"/>
              </w:rPr>
              <w:t>resources</w:t>
            </w:r>
          </w:p>
          <w:p w14:paraId="299F0E4B" w14:textId="3F199B2E" w:rsidR="00F217E7" w:rsidRDefault="00F217E7" w:rsidP="00F7212D">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Authority &amp; Directive to Administer SHORT TERM Medication</w:t>
            </w:r>
          </w:p>
          <w:p w14:paraId="1570F243" w14:textId="148DE410" w:rsidR="00F7212D" w:rsidRPr="00F7212D" w:rsidRDefault="00F7212D" w:rsidP="00F7212D">
            <w:pPr>
              <w:pStyle w:val="ListParagraph"/>
              <w:numPr>
                <w:ilvl w:val="0"/>
                <w:numId w:val="4"/>
              </w:numPr>
              <w:spacing w:after="0" w:line="240" w:lineRule="auto"/>
              <w:ind w:right="-720"/>
              <w:rPr>
                <w:rFonts w:ascii="Arial" w:eastAsia="Times New Roman" w:hAnsi="Arial" w:cs="Arial"/>
                <w:bCs/>
                <w:lang w:val="en-US"/>
              </w:rPr>
            </w:pPr>
            <w:r w:rsidRPr="00F7212D">
              <w:rPr>
                <w:rFonts w:ascii="Arial" w:eastAsia="Times New Roman" w:hAnsi="Arial" w:cs="Arial"/>
                <w:bCs/>
                <w:lang w:val="en-US"/>
              </w:rPr>
              <w:t>Record of Administr</w:t>
            </w:r>
            <w:r>
              <w:rPr>
                <w:rFonts w:ascii="Arial" w:eastAsia="Times New Roman" w:hAnsi="Arial" w:cs="Arial"/>
                <w:bCs/>
                <w:lang w:val="en-US"/>
              </w:rPr>
              <w:t>a</w:t>
            </w:r>
            <w:r w:rsidRPr="00F7212D">
              <w:rPr>
                <w:rFonts w:ascii="Arial" w:eastAsia="Times New Roman" w:hAnsi="Arial" w:cs="Arial"/>
                <w:bCs/>
                <w:lang w:val="en-US"/>
              </w:rPr>
              <w:t>tion- As required (PRN) Medication Form</w:t>
            </w:r>
          </w:p>
          <w:p w14:paraId="6A25EF71" w14:textId="77777777" w:rsidR="00F7212D" w:rsidRDefault="00F7212D" w:rsidP="00F7212D">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Authority &amp; Directive for Child to Carry &amp; Self-Administer</w:t>
            </w:r>
          </w:p>
          <w:p w14:paraId="54631C29" w14:textId="4C5FC03B" w:rsidR="00F7212D" w:rsidRDefault="00F7212D" w:rsidP="00F7212D">
            <w:pPr>
              <w:pStyle w:val="ListParagraph"/>
              <w:spacing w:after="0" w:line="240" w:lineRule="auto"/>
              <w:ind w:right="-720"/>
              <w:rPr>
                <w:rFonts w:ascii="Arial" w:eastAsia="Times New Roman" w:hAnsi="Arial" w:cs="Arial"/>
                <w:bCs/>
                <w:lang w:val="en-US"/>
              </w:rPr>
            </w:pPr>
            <w:r>
              <w:rPr>
                <w:rFonts w:ascii="Arial" w:eastAsia="Times New Roman" w:hAnsi="Arial" w:cs="Arial"/>
                <w:bCs/>
                <w:lang w:val="en-US"/>
              </w:rPr>
              <w:t>Medication</w:t>
            </w:r>
          </w:p>
          <w:p w14:paraId="105E6CC8" w14:textId="49274AAD" w:rsidR="00F7212D" w:rsidRDefault="00F7212D" w:rsidP="00F7212D">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Notification of Change to Medication Authority &amp; Directive</w:t>
            </w:r>
          </w:p>
          <w:p w14:paraId="0368B175" w14:textId="2B884E49" w:rsidR="00F7212D" w:rsidRDefault="00F7212D" w:rsidP="00F7212D">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Register of Staff Signature Verification Form</w:t>
            </w:r>
          </w:p>
          <w:p w14:paraId="27301F3D" w14:textId="4F2F638D" w:rsidR="00F7212D" w:rsidRDefault="00F7212D" w:rsidP="00F7212D">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 xml:space="preserve">Administration of </w:t>
            </w:r>
            <w:proofErr w:type="gramStart"/>
            <w:r>
              <w:rPr>
                <w:rFonts w:ascii="Arial" w:eastAsia="Times New Roman" w:hAnsi="Arial" w:cs="Arial"/>
                <w:bCs/>
                <w:lang w:val="en-US"/>
              </w:rPr>
              <w:t>LONG TERM</w:t>
            </w:r>
            <w:proofErr w:type="gramEnd"/>
            <w:r>
              <w:rPr>
                <w:rFonts w:ascii="Arial" w:eastAsia="Times New Roman" w:hAnsi="Arial" w:cs="Arial"/>
                <w:bCs/>
                <w:lang w:val="en-US"/>
              </w:rPr>
              <w:t xml:space="preserve"> Medication Record Form</w:t>
            </w:r>
          </w:p>
          <w:p w14:paraId="680AF4AF" w14:textId="03F2FE38" w:rsidR="00F7212D" w:rsidRDefault="00F7212D" w:rsidP="00F7212D">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Dealing with Infectious Diseases Policy and Staff Procedure</w:t>
            </w:r>
          </w:p>
          <w:p w14:paraId="1C0F5D86" w14:textId="0FC0A052" w:rsidR="00F7212D" w:rsidRDefault="00F7212D" w:rsidP="00F7212D">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HIV, Hepatitis and Other Blood Borne Viruses Infection Staff Procedure</w:t>
            </w:r>
          </w:p>
          <w:p w14:paraId="6BD321FC" w14:textId="0782F02C" w:rsidR="00F7212D" w:rsidRDefault="00F7212D" w:rsidP="00F7212D">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Incident, Injury, Trauma, Illness and First Aid Policy</w:t>
            </w:r>
          </w:p>
          <w:p w14:paraId="454483B4" w14:textId="35CF996F" w:rsidR="00F7212D" w:rsidRPr="00F7212D" w:rsidRDefault="00F7212D" w:rsidP="00F7212D">
            <w:pPr>
              <w:pStyle w:val="ListParagraph"/>
              <w:numPr>
                <w:ilvl w:val="0"/>
                <w:numId w:val="4"/>
              </w:numPr>
              <w:spacing w:after="0" w:line="240" w:lineRule="auto"/>
              <w:ind w:right="-720"/>
              <w:rPr>
                <w:rFonts w:ascii="Arial" w:eastAsia="Times New Roman" w:hAnsi="Arial" w:cs="Arial"/>
                <w:bCs/>
                <w:lang w:val="en-US"/>
              </w:rPr>
            </w:pPr>
            <w:r>
              <w:rPr>
                <w:rFonts w:ascii="Arial" w:eastAsia="Times New Roman" w:hAnsi="Arial" w:cs="Arial"/>
                <w:bCs/>
                <w:lang w:val="en-US"/>
              </w:rPr>
              <w:t>NLD OOSH Confidentiality Policy</w:t>
            </w:r>
          </w:p>
          <w:p w14:paraId="7B7A06FB" w14:textId="77777777" w:rsidR="00F217E7" w:rsidRPr="00F217E7" w:rsidRDefault="00F217E7" w:rsidP="00F7212D">
            <w:pPr>
              <w:spacing w:after="0" w:line="240" w:lineRule="auto"/>
              <w:ind w:left="357" w:right="-720"/>
              <w:contextualSpacing/>
              <w:rPr>
                <w:rFonts w:ascii="Arial" w:eastAsia="Times New Roman" w:hAnsi="Arial" w:cs="Arial"/>
                <w:bCs/>
                <w:lang w:val="en-US"/>
              </w:rPr>
            </w:pPr>
          </w:p>
        </w:tc>
      </w:tr>
      <w:tr w:rsidR="00F217E7" w:rsidRPr="00F217E7" w14:paraId="60AA2D29" w14:textId="77777777" w:rsidTr="00A0088C">
        <w:tc>
          <w:tcPr>
            <w:tcW w:w="3970" w:type="dxa"/>
            <w:shd w:val="clear" w:color="auto" w:fill="auto"/>
          </w:tcPr>
          <w:p w14:paraId="04CCB256" w14:textId="77777777" w:rsidR="00F217E7" w:rsidRPr="00F217E7" w:rsidRDefault="00F217E7" w:rsidP="00F217E7">
            <w:pPr>
              <w:spacing w:before="120" w:after="120" w:line="240" w:lineRule="auto"/>
              <w:ind w:right="-720"/>
              <w:contextualSpacing/>
              <w:rPr>
                <w:rFonts w:ascii="Arial" w:eastAsia="Times New Roman" w:hAnsi="Arial" w:cs="Arial"/>
                <w:bCs/>
                <w:lang w:val="en-US"/>
              </w:rPr>
            </w:pPr>
            <w:r w:rsidRPr="00F217E7">
              <w:rPr>
                <w:rFonts w:ascii="Arial" w:eastAsia="Times New Roman" w:hAnsi="Arial" w:cs="Arial"/>
                <w:bCs/>
                <w:lang w:val="en-US"/>
              </w:rPr>
              <w:t>Other</w:t>
            </w:r>
          </w:p>
        </w:tc>
        <w:tc>
          <w:tcPr>
            <w:tcW w:w="7088" w:type="dxa"/>
            <w:shd w:val="clear" w:color="auto" w:fill="auto"/>
          </w:tcPr>
          <w:p w14:paraId="3BE24570" w14:textId="783E04DF" w:rsidR="00F217E7" w:rsidRDefault="00F217E7" w:rsidP="00F217E7">
            <w:pPr>
              <w:numPr>
                <w:ilvl w:val="0"/>
                <w:numId w:val="1"/>
              </w:numPr>
              <w:spacing w:after="0" w:line="360" w:lineRule="auto"/>
              <w:rPr>
                <w:rFonts w:ascii="Arial" w:eastAsia="Times New Roman" w:hAnsi="Arial" w:cs="Arial"/>
                <w:lang w:val="en-US"/>
              </w:rPr>
            </w:pPr>
            <w:r w:rsidRPr="00F217E7">
              <w:rPr>
                <w:rFonts w:ascii="Arial" w:eastAsia="Times New Roman" w:hAnsi="Arial" w:cs="Arial"/>
                <w:i/>
                <w:lang w:val="en-US"/>
              </w:rPr>
              <w:t>My Time, Our Place – Framework for School Age Care in Australia</w:t>
            </w:r>
            <w:r w:rsidRPr="00F217E7">
              <w:rPr>
                <w:rFonts w:ascii="Arial" w:eastAsia="Times New Roman" w:hAnsi="Arial" w:cs="Arial"/>
                <w:lang w:val="en-US"/>
              </w:rPr>
              <w:t>, Council of Australian Governments 2011</w:t>
            </w:r>
          </w:p>
          <w:p w14:paraId="7E4DDF23" w14:textId="41E00212" w:rsidR="00F7212D" w:rsidRPr="00F7212D" w:rsidRDefault="00F7212D" w:rsidP="00F217E7">
            <w:pPr>
              <w:numPr>
                <w:ilvl w:val="0"/>
                <w:numId w:val="1"/>
              </w:numPr>
              <w:spacing w:after="0" w:line="360" w:lineRule="auto"/>
              <w:rPr>
                <w:rFonts w:ascii="Arial" w:eastAsia="Times New Roman" w:hAnsi="Arial" w:cs="Arial"/>
                <w:iCs/>
                <w:lang w:val="en-US"/>
              </w:rPr>
            </w:pPr>
            <w:r w:rsidRPr="00F7212D">
              <w:rPr>
                <w:rFonts w:ascii="Arial" w:eastAsia="Times New Roman" w:hAnsi="Arial" w:cs="Arial"/>
                <w:iCs/>
                <w:lang w:val="en-US"/>
              </w:rPr>
              <w:t>National Law Section 173</w:t>
            </w:r>
          </w:p>
          <w:p w14:paraId="728EBC5E" w14:textId="77777777" w:rsidR="00F217E7" w:rsidRPr="00F217E7" w:rsidRDefault="00F217E7" w:rsidP="00F217E7">
            <w:pPr>
              <w:numPr>
                <w:ilvl w:val="0"/>
                <w:numId w:val="1"/>
              </w:numPr>
              <w:spacing w:after="0" w:line="360" w:lineRule="auto"/>
              <w:rPr>
                <w:rFonts w:ascii="Arial" w:eastAsia="Times New Roman" w:hAnsi="Arial" w:cs="Arial"/>
                <w:lang w:val="en-US"/>
              </w:rPr>
            </w:pPr>
            <w:r w:rsidRPr="00F217E7">
              <w:rPr>
                <w:rFonts w:ascii="Arial" w:eastAsia="Times New Roman" w:hAnsi="Arial" w:cs="Arial"/>
                <w:lang w:val="en-US"/>
              </w:rPr>
              <w:t>Department of Health Guidelines</w:t>
            </w:r>
          </w:p>
          <w:p w14:paraId="68DD4474" w14:textId="77777777" w:rsidR="00F217E7" w:rsidRPr="00F217E7" w:rsidRDefault="00F217E7" w:rsidP="00F217E7">
            <w:pPr>
              <w:numPr>
                <w:ilvl w:val="0"/>
                <w:numId w:val="1"/>
              </w:numPr>
              <w:spacing w:after="0" w:line="360" w:lineRule="auto"/>
              <w:rPr>
                <w:rFonts w:ascii="Arial" w:eastAsia="Times New Roman" w:hAnsi="Arial" w:cs="Arial"/>
                <w:lang w:val="en-US"/>
              </w:rPr>
            </w:pPr>
            <w:r w:rsidRPr="00F217E7">
              <w:rPr>
                <w:rFonts w:ascii="Arial" w:eastAsia="Times New Roman" w:hAnsi="Arial" w:cs="Arial"/>
                <w:lang w:val="en-US"/>
              </w:rPr>
              <w:t>Department of Education Guidelines</w:t>
            </w:r>
          </w:p>
          <w:p w14:paraId="53D12C58" w14:textId="77777777" w:rsidR="00F217E7" w:rsidRDefault="00F217E7" w:rsidP="00F217E7">
            <w:pPr>
              <w:numPr>
                <w:ilvl w:val="0"/>
                <w:numId w:val="1"/>
              </w:numPr>
              <w:spacing w:after="0" w:line="360" w:lineRule="auto"/>
              <w:rPr>
                <w:rFonts w:ascii="Arial" w:eastAsia="Times New Roman" w:hAnsi="Arial" w:cs="Arial"/>
                <w:lang w:val="en-US"/>
              </w:rPr>
            </w:pPr>
            <w:r w:rsidRPr="00F217E7">
              <w:rPr>
                <w:rFonts w:ascii="Arial" w:eastAsia="Times New Roman" w:hAnsi="Arial" w:cs="Arial"/>
                <w:lang w:val="en-US"/>
              </w:rPr>
              <w:t>Network of Community Activities</w:t>
            </w:r>
          </w:p>
          <w:p w14:paraId="545D95B8" w14:textId="77777777" w:rsidR="00F7212D" w:rsidRDefault="00F7212D" w:rsidP="00F217E7">
            <w:pPr>
              <w:numPr>
                <w:ilvl w:val="0"/>
                <w:numId w:val="1"/>
              </w:numPr>
              <w:spacing w:after="0" w:line="360" w:lineRule="auto"/>
              <w:rPr>
                <w:rFonts w:ascii="Arial" w:eastAsia="Times New Roman" w:hAnsi="Arial" w:cs="Arial"/>
                <w:lang w:val="en-US"/>
              </w:rPr>
            </w:pPr>
            <w:r>
              <w:rPr>
                <w:rFonts w:ascii="Arial" w:eastAsia="Times New Roman" w:hAnsi="Arial" w:cs="Arial"/>
                <w:lang w:val="en-US"/>
              </w:rPr>
              <w:t>Disability Discrimination Act 1975</w:t>
            </w:r>
          </w:p>
          <w:p w14:paraId="76063D8D" w14:textId="4F2FF697" w:rsidR="00F7212D" w:rsidRDefault="00F7212D" w:rsidP="00F217E7">
            <w:pPr>
              <w:numPr>
                <w:ilvl w:val="0"/>
                <w:numId w:val="1"/>
              </w:numPr>
              <w:spacing w:after="0" w:line="360" w:lineRule="auto"/>
              <w:rPr>
                <w:rFonts w:ascii="Arial" w:eastAsia="Times New Roman" w:hAnsi="Arial" w:cs="Arial"/>
                <w:lang w:val="en-US"/>
              </w:rPr>
            </w:pPr>
            <w:r>
              <w:rPr>
                <w:rFonts w:ascii="Arial" w:eastAsia="Times New Roman" w:hAnsi="Arial" w:cs="Arial"/>
                <w:lang w:val="en-US"/>
              </w:rPr>
              <w:t>NSW Anti- Discrimination Act 1977</w:t>
            </w:r>
          </w:p>
          <w:p w14:paraId="79B7D0CD" w14:textId="77777777" w:rsidR="00F7212D" w:rsidRDefault="00F7212D" w:rsidP="00F217E7">
            <w:pPr>
              <w:numPr>
                <w:ilvl w:val="0"/>
                <w:numId w:val="1"/>
              </w:numPr>
              <w:spacing w:after="0" w:line="360" w:lineRule="auto"/>
              <w:rPr>
                <w:rFonts w:ascii="Arial" w:eastAsia="Times New Roman" w:hAnsi="Arial" w:cs="Arial"/>
                <w:lang w:val="en-US"/>
              </w:rPr>
            </w:pPr>
            <w:r>
              <w:rPr>
                <w:rFonts w:ascii="Arial" w:eastAsia="Times New Roman" w:hAnsi="Arial" w:cs="Arial"/>
                <w:lang w:val="en-US"/>
              </w:rPr>
              <w:t>Work Health and Safety Act 2011</w:t>
            </w:r>
          </w:p>
          <w:p w14:paraId="41CADB57" w14:textId="77777777" w:rsidR="00F7212D" w:rsidRDefault="00F7212D" w:rsidP="00F217E7">
            <w:pPr>
              <w:numPr>
                <w:ilvl w:val="0"/>
                <w:numId w:val="1"/>
              </w:numPr>
              <w:spacing w:after="0" w:line="360" w:lineRule="auto"/>
              <w:rPr>
                <w:rFonts w:ascii="Arial" w:eastAsia="Times New Roman" w:hAnsi="Arial" w:cs="Arial"/>
                <w:lang w:val="en-US"/>
              </w:rPr>
            </w:pPr>
            <w:r>
              <w:rPr>
                <w:rFonts w:ascii="Arial" w:eastAsia="Times New Roman" w:hAnsi="Arial" w:cs="Arial"/>
                <w:lang w:val="en-US"/>
              </w:rPr>
              <w:t>Therapeutic Goods Act 1966 (TGA)</w:t>
            </w:r>
          </w:p>
          <w:p w14:paraId="0B97FBF9" w14:textId="09C32075" w:rsidR="00F7212D" w:rsidRPr="00F217E7" w:rsidRDefault="00F7212D" w:rsidP="00F217E7">
            <w:pPr>
              <w:numPr>
                <w:ilvl w:val="0"/>
                <w:numId w:val="1"/>
              </w:numPr>
              <w:spacing w:after="0" w:line="360" w:lineRule="auto"/>
              <w:rPr>
                <w:rFonts w:ascii="Arial" w:eastAsia="Times New Roman" w:hAnsi="Arial" w:cs="Arial"/>
                <w:lang w:val="en-US"/>
              </w:rPr>
            </w:pPr>
            <w:r>
              <w:rPr>
                <w:rFonts w:ascii="Arial" w:eastAsia="Times New Roman" w:hAnsi="Arial" w:cs="Arial"/>
                <w:lang w:val="en-US"/>
              </w:rPr>
              <w:t>NSW poisons Standard 2016; Standard for the Uniform Scheduling of Medicines and Poisons (SUSMP)</w:t>
            </w:r>
          </w:p>
        </w:tc>
      </w:tr>
    </w:tbl>
    <w:p w14:paraId="09E3FA2A" w14:textId="53FEE142" w:rsidR="00D670D1" w:rsidRDefault="00D670D1"/>
    <w:p w14:paraId="74147E09" w14:textId="1A7744BC" w:rsidR="00F217E7" w:rsidRDefault="00F217E7" w:rsidP="00F217E7">
      <w:pPr>
        <w:spacing w:after="0" w:line="240" w:lineRule="auto"/>
        <w:ind w:right="-720"/>
        <w:contextualSpacing/>
        <w:rPr>
          <w:rFonts w:ascii="Arial" w:eastAsia="Times New Roman" w:hAnsi="Arial" w:cs="Arial"/>
          <w:b/>
          <w:bCs/>
          <w:sz w:val="24"/>
          <w:szCs w:val="24"/>
          <w:lang w:val="en-US"/>
        </w:rPr>
      </w:pPr>
      <w:r w:rsidRPr="00F217E7">
        <w:rPr>
          <w:rFonts w:ascii="Arial" w:eastAsia="Times New Roman" w:hAnsi="Arial" w:cs="Arial"/>
          <w:b/>
          <w:bCs/>
          <w:sz w:val="24"/>
          <w:szCs w:val="24"/>
          <w:lang w:val="en-US"/>
        </w:rPr>
        <w:t>Policy status</w:t>
      </w:r>
    </w:p>
    <w:p w14:paraId="6C949246" w14:textId="77777777" w:rsidR="00F217E7" w:rsidRPr="00F217E7" w:rsidRDefault="00F217E7" w:rsidP="00F217E7">
      <w:pPr>
        <w:spacing w:after="0" w:line="240" w:lineRule="auto"/>
        <w:ind w:right="-720"/>
        <w:contextualSpacing/>
        <w:rPr>
          <w:rFonts w:ascii="Arial" w:eastAsia="Times New Roman" w:hAnsi="Arial" w:cs="Arial"/>
          <w:b/>
          <w:bCs/>
          <w:sz w:val="24"/>
          <w:szCs w:val="24"/>
          <w:lang w:val="en-US"/>
        </w:rPr>
      </w:pPr>
    </w:p>
    <w:tbl>
      <w:tblPr>
        <w:tblW w:w="11199"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8788"/>
      </w:tblGrid>
      <w:tr w:rsidR="00F217E7" w:rsidRPr="00F217E7" w14:paraId="160AB1AD" w14:textId="77777777" w:rsidTr="00A0088C">
        <w:tc>
          <w:tcPr>
            <w:tcW w:w="2411" w:type="dxa"/>
            <w:shd w:val="clear" w:color="auto" w:fill="auto"/>
          </w:tcPr>
          <w:p w14:paraId="2E9E4246" w14:textId="77777777" w:rsidR="00F217E7" w:rsidRPr="00F217E7" w:rsidRDefault="00F217E7" w:rsidP="00F217E7">
            <w:pPr>
              <w:spacing w:before="40" w:after="0" w:line="360" w:lineRule="auto"/>
              <w:ind w:right="-720"/>
              <w:rPr>
                <w:rFonts w:ascii="Arial" w:eastAsia="Times New Roman" w:hAnsi="Arial" w:cs="Arial"/>
                <w:lang w:val="en-US"/>
              </w:rPr>
            </w:pPr>
            <w:r w:rsidRPr="00F217E7">
              <w:rPr>
                <w:rFonts w:ascii="Arial" w:eastAsia="Times New Roman" w:hAnsi="Arial" w:cs="Arial"/>
                <w:lang w:val="en-US"/>
              </w:rPr>
              <w:t>Policy developed</w:t>
            </w:r>
          </w:p>
        </w:tc>
        <w:tc>
          <w:tcPr>
            <w:tcW w:w="8788" w:type="dxa"/>
            <w:shd w:val="clear" w:color="auto" w:fill="auto"/>
          </w:tcPr>
          <w:p w14:paraId="08614117" w14:textId="77777777" w:rsidR="00F217E7" w:rsidRPr="00F217E7" w:rsidRDefault="00F217E7" w:rsidP="00F217E7">
            <w:pPr>
              <w:spacing w:before="40" w:after="0" w:line="360" w:lineRule="auto"/>
              <w:ind w:right="-720"/>
              <w:rPr>
                <w:rFonts w:ascii="Arial" w:eastAsia="Times New Roman" w:hAnsi="Arial" w:cs="Arial"/>
                <w:lang w:val="en-US"/>
              </w:rPr>
            </w:pPr>
            <w:r w:rsidRPr="00F217E7">
              <w:rPr>
                <w:rFonts w:ascii="Arial" w:eastAsia="Times New Roman" w:hAnsi="Arial" w:cs="Arial"/>
                <w:lang w:val="en-US"/>
              </w:rPr>
              <w:t>February 2000</w:t>
            </w:r>
          </w:p>
        </w:tc>
      </w:tr>
      <w:tr w:rsidR="00F217E7" w:rsidRPr="00F217E7" w14:paraId="4AE4B354" w14:textId="77777777" w:rsidTr="00A0088C">
        <w:tc>
          <w:tcPr>
            <w:tcW w:w="2411" w:type="dxa"/>
            <w:shd w:val="clear" w:color="auto" w:fill="auto"/>
          </w:tcPr>
          <w:p w14:paraId="334EF4AB" w14:textId="77777777" w:rsidR="00F217E7" w:rsidRPr="00F217E7" w:rsidRDefault="00F217E7" w:rsidP="00F217E7">
            <w:pPr>
              <w:spacing w:before="40" w:after="0" w:line="360" w:lineRule="auto"/>
              <w:ind w:right="-720"/>
              <w:rPr>
                <w:rFonts w:ascii="Arial" w:eastAsia="Times New Roman" w:hAnsi="Arial" w:cs="Arial"/>
                <w:lang w:val="en-US"/>
              </w:rPr>
            </w:pPr>
            <w:r w:rsidRPr="00F217E7">
              <w:rPr>
                <w:rFonts w:ascii="Arial" w:eastAsia="Times New Roman" w:hAnsi="Arial" w:cs="Arial"/>
                <w:lang w:val="en-US"/>
              </w:rPr>
              <w:t>Last reviewed</w:t>
            </w:r>
          </w:p>
        </w:tc>
        <w:tc>
          <w:tcPr>
            <w:tcW w:w="8788" w:type="dxa"/>
            <w:shd w:val="clear" w:color="auto" w:fill="auto"/>
          </w:tcPr>
          <w:p w14:paraId="770D0E26" w14:textId="24FF0F1E" w:rsidR="00F217E7" w:rsidRPr="00F217E7" w:rsidRDefault="00935B23" w:rsidP="00F217E7">
            <w:pPr>
              <w:spacing w:before="40" w:after="0" w:line="360" w:lineRule="auto"/>
              <w:ind w:right="-720"/>
              <w:rPr>
                <w:rFonts w:ascii="Arial" w:eastAsia="Times New Roman" w:hAnsi="Arial" w:cs="Arial"/>
                <w:lang w:val="en-US"/>
              </w:rPr>
            </w:pPr>
            <w:r>
              <w:rPr>
                <w:rFonts w:ascii="Arial" w:eastAsia="Times New Roman" w:hAnsi="Arial" w:cs="Arial"/>
                <w:lang w:val="en-US"/>
              </w:rPr>
              <w:t>8the February, 2021</w:t>
            </w:r>
          </w:p>
        </w:tc>
      </w:tr>
      <w:tr w:rsidR="00F217E7" w:rsidRPr="00F217E7" w14:paraId="5A8CA591" w14:textId="77777777" w:rsidTr="00A0088C">
        <w:tc>
          <w:tcPr>
            <w:tcW w:w="2411" w:type="dxa"/>
            <w:shd w:val="clear" w:color="auto" w:fill="auto"/>
          </w:tcPr>
          <w:p w14:paraId="42C06A2B" w14:textId="77777777" w:rsidR="00F217E7" w:rsidRPr="00F217E7" w:rsidRDefault="00F217E7" w:rsidP="00F217E7">
            <w:pPr>
              <w:spacing w:before="40" w:after="0" w:line="360" w:lineRule="auto"/>
              <w:ind w:right="-720"/>
              <w:rPr>
                <w:rFonts w:ascii="Arial" w:eastAsia="Times New Roman" w:hAnsi="Arial" w:cs="Arial"/>
                <w:lang w:val="en-US"/>
              </w:rPr>
            </w:pPr>
            <w:r w:rsidRPr="00F217E7">
              <w:rPr>
                <w:rFonts w:ascii="Arial" w:eastAsia="Times New Roman" w:hAnsi="Arial" w:cs="Arial"/>
                <w:lang w:val="en-US"/>
              </w:rPr>
              <w:t>Due for review</w:t>
            </w:r>
          </w:p>
        </w:tc>
        <w:tc>
          <w:tcPr>
            <w:tcW w:w="8788" w:type="dxa"/>
            <w:shd w:val="clear" w:color="auto" w:fill="auto"/>
          </w:tcPr>
          <w:p w14:paraId="6AB5C67D" w14:textId="7A6FAB84" w:rsidR="00F217E7" w:rsidRPr="00F217E7" w:rsidRDefault="003C412D" w:rsidP="00F217E7">
            <w:pPr>
              <w:spacing w:before="40" w:after="0" w:line="360" w:lineRule="auto"/>
              <w:ind w:right="-720"/>
              <w:rPr>
                <w:rFonts w:ascii="Arial" w:eastAsia="Times New Roman" w:hAnsi="Arial" w:cs="Arial"/>
                <w:lang w:val="en-US"/>
              </w:rPr>
            </w:pPr>
            <w:r>
              <w:rPr>
                <w:rFonts w:ascii="Arial" w:eastAsia="Times New Roman" w:hAnsi="Arial" w:cs="Arial"/>
                <w:lang w:val="en-US"/>
              </w:rPr>
              <w:t>Dec 2021</w:t>
            </w:r>
          </w:p>
        </w:tc>
      </w:tr>
      <w:tr w:rsidR="00A0088C" w:rsidRPr="00F217E7" w14:paraId="75BD48B7" w14:textId="77777777" w:rsidTr="00A0088C">
        <w:tc>
          <w:tcPr>
            <w:tcW w:w="2411" w:type="dxa"/>
            <w:shd w:val="clear" w:color="auto" w:fill="auto"/>
          </w:tcPr>
          <w:p w14:paraId="60B884B0" w14:textId="77777777" w:rsidR="00A0088C" w:rsidRPr="00F217E7" w:rsidRDefault="00A0088C" w:rsidP="00A0088C">
            <w:pPr>
              <w:spacing w:before="40" w:after="0" w:line="360" w:lineRule="auto"/>
              <w:ind w:right="-720"/>
              <w:rPr>
                <w:rFonts w:ascii="Arial" w:eastAsia="Times New Roman" w:hAnsi="Arial" w:cs="Arial"/>
                <w:lang w:val="en-US"/>
              </w:rPr>
            </w:pPr>
            <w:r w:rsidRPr="00F217E7">
              <w:rPr>
                <w:rFonts w:ascii="Arial" w:eastAsia="Times New Roman" w:hAnsi="Arial" w:cs="Arial"/>
                <w:lang w:val="en-US"/>
              </w:rPr>
              <w:t>Policy owned by</w:t>
            </w:r>
          </w:p>
        </w:tc>
        <w:tc>
          <w:tcPr>
            <w:tcW w:w="8788" w:type="dxa"/>
            <w:shd w:val="clear" w:color="auto" w:fill="auto"/>
          </w:tcPr>
          <w:p w14:paraId="21C74C0D" w14:textId="363DAE1E" w:rsidR="00A0088C" w:rsidRPr="00A0088C" w:rsidRDefault="00A0088C" w:rsidP="00A0088C">
            <w:pPr>
              <w:spacing w:before="40" w:after="0" w:line="360" w:lineRule="auto"/>
              <w:ind w:right="-720"/>
              <w:rPr>
                <w:rFonts w:ascii="Arial" w:eastAsia="Times New Roman" w:hAnsi="Arial" w:cs="Arial"/>
                <w:lang w:val="en-US"/>
              </w:rPr>
            </w:pPr>
            <w:r w:rsidRPr="00A0088C">
              <w:rPr>
                <w:rFonts w:ascii="Arial" w:hAnsi="Arial" w:cs="Arial"/>
              </w:rPr>
              <w:t>Centre Coordinator, Employees, Families, Management and Interested Parties</w:t>
            </w:r>
          </w:p>
        </w:tc>
      </w:tr>
    </w:tbl>
    <w:p w14:paraId="55581158" w14:textId="77777777" w:rsidR="00F217E7" w:rsidRDefault="00F217E7"/>
    <w:sectPr w:rsidR="00F217E7" w:rsidSect="00E807E9">
      <w:headerReference w:type="default" r:id="rId7"/>
      <w:footerReference w:type="default" r:id="rId8"/>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A2166" w14:textId="77777777" w:rsidR="00583988" w:rsidRDefault="00583988" w:rsidP="009F3071">
      <w:pPr>
        <w:spacing w:after="0" w:line="240" w:lineRule="auto"/>
      </w:pPr>
      <w:r>
        <w:separator/>
      </w:r>
    </w:p>
  </w:endnote>
  <w:endnote w:type="continuationSeparator" w:id="0">
    <w:p w14:paraId="53F6C95B" w14:textId="77777777" w:rsidR="00583988" w:rsidRDefault="00583988" w:rsidP="009F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0299711"/>
      <w:docPartObj>
        <w:docPartGallery w:val="Page Numbers (Bottom of Page)"/>
        <w:docPartUnique/>
      </w:docPartObj>
    </w:sdtPr>
    <w:sdtEndPr>
      <w:rPr>
        <w:noProof/>
      </w:rPr>
    </w:sdtEndPr>
    <w:sdtContent>
      <w:p w14:paraId="4AE8F55E" w14:textId="204A8895" w:rsidR="009F3071" w:rsidRDefault="009F3071">
        <w:pPr>
          <w:pStyle w:val="Footer"/>
          <w:jc w:val="right"/>
        </w:pPr>
        <w:r>
          <w:t xml:space="preserve">Dealing with Medical Conditions Policy Version </w:t>
        </w:r>
        <w:r w:rsidR="00A0088C">
          <w:t>2</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43A5EB35" w14:textId="77777777" w:rsidR="009F3071" w:rsidRDefault="009F3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60FD51" w14:textId="77777777" w:rsidR="00583988" w:rsidRDefault="00583988" w:rsidP="009F3071">
      <w:pPr>
        <w:spacing w:after="0" w:line="240" w:lineRule="auto"/>
      </w:pPr>
      <w:r>
        <w:separator/>
      </w:r>
    </w:p>
  </w:footnote>
  <w:footnote w:type="continuationSeparator" w:id="0">
    <w:p w14:paraId="23217675" w14:textId="77777777" w:rsidR="00583988" w:rsidRDefault="00583988" w:rsidP="009F30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E224F" w14:textId="40A553B6" w:rsidR="009F3071" w:rsidRDefault="009F3071">
    <w:pPr>
      <w:pStyle w:val="Header"/>
      <w:jc w:val="right"/>
    </w:pPr>
  </w:p>
  <w:p w14:paraId="7238EA99" w14:textId="77777777" w:rsidR="009F3071" w:rsidRDefault="009F3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89736" w14:textId="208CDFB3" w:rsidR="00E807E9" w:rsidRDefault="00E807E9" w:rsidP="00E807E9">
    <w:pPr>
      <w:pStyle w:val="Header"/>
      <w:jc w:val="center"/>
    </w:pPr>
    <w:r w:rsidRPr="00E15219">
      <w:rPr>
        <w:b/>
        <w:noProof/>
      </w:rPr>
      <w:drawing>
        <wp:inline distT="0" distB="0" distL="0" distR="0" wp14:anchorId="3F6C6425" wp14:editId="4080997B">
          <wp:extent cx="17621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81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C5AF4"/>
    <w:multiLevelType w:val="hybridMultilevel"/>
    <w:tmpl w:val="02446BC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 w15:restartNumberingAfterBreak="0">
    <w:nsid w:val="2A1763D6"/>
    <w:multiLevelType w:val="hybridMultilevel"/>
    <w:tmpl w:val="685CFD1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7F105F"/>
    <w:multiLevelType w:val="hybridMultilevel"/>
    <w:tmpl w:val="F6E071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B2239E"/>
    <w:multiLevelType w:val="hybridMultilevel"/>
    <w:tmpl w:val="3790DB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5F635B5"/>
    <w:multiLevelType w:val="hybridMultilevel"/>
    <w:tmpl w:val="9EA49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65B0540"/>
    <w:multiLevelType w:val="hybridMultilevel"/>
    <w:tmpl w:val="E87093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7C006DA1"/>
    <w:multiLevelType w:val="hybridMultilevel"/>
    <w:tmpl w:val="E5709D3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071"/>
    <w:rsid w:val="00025110"/>
    <w:rsid w:val="00050588"/>
    <w:rsid w:val="001F1ECB"/>
    <w:rsid w:val="00302037"/>
    <w:rsid w:val="003C412D"/>
    <w:rsid w:val="004A6A5F"/>
    <w:rsid w:val="00583988"/>
    <w:rsid w:val="00754BE8"/>
    <w:rsid w:val="007C2DD0"/>
    <w:rsid w:val="00822CEE"/>
    <w:rsid w:val="00935B23"/>
    <w:rsid w:val="009F3071"/>
    <w:rsid w:val="00A0088C"/>
    <w:rsid w:val="00A145F4"/>
    <w:rsid w:val="00A8243B"/>
    <w:rsid w:val="00D670D1"/>
    <w:rsid w:val="00E807E9"/>
    <w:rsid w:val="00F217E7"/>
    <w:rsid w:val="00F7212D"/>
    <w:rsid w:val="00FB7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EDEC8"/>
  <w15:chartTrackingRefBased/>
  <w15:docId w15:val="{3DF361B4-DAE9-4363-A855-8CF5D026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071"/>
    <w:pPr>
      <w:autoSpaceDE w:val="0"/>
      <w:autoSpaceDN w:val="0"/>
      <w:adjustRightInd w:val="0"/>
      <w:spacing w:after="0" w:line="240" w:lineRule="auto"/>
    </w:pPr>
    <w:rPr>
      <w:rFonts w:ascii="Arial Black" w:hAnsi="Arial Black" w:cs="Arial Black"/>
      <w:color w:val="000000"/>
      <w:sz w:val="24"/>
      <w:szCs w:val="24"/>
    </w:rPr>
  </w:style>
  <w:style w:type="paragraph" w:styleId="Header">
    <w:name w:val="header"/>
    <w:basedOn w:val="Normal"/>
    <w:link w:val="HeaderChar"/>
    <w:uiPriority w:val="99"/>
    <w:unhideWhenUsed/>
    <w:rsid w:val="009F30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071"/>
  </w:style>
  <w:style w:type="paragraph" w:styleId="Footer">
    <w:name w:val="footer"/>
    <w:basedOn w:val="Normal"/>
    <w:link w:val="FooterChar"/>
    <w:uiPriority w:val="99"/>
    <w:unhideWhenUsed/>
    <w:rsid w:val="009F30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071"/>
  </w:style>
  <w:style w:type="paragraph" w:styleId="Title">
    <w:name w:val="Title"/>
    <w:basedOn w:val="Normal"/>
    <w:next w:val="Normal"/>
    <w:link w:val="TitleChar"/>
    <w:uiPriority w:val="10"/>
    <w:qFormat/>
    <w:rsid w:val="00F217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17E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21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7</Pages>
  <Words>2261</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Sue-anne Bull</dc:creator>
  <cp:keywords/>
  <dc:description/>
  <cp:lastModifiedBy>Jacqueline Shaw</cp:lastModifiedBy>
  <cp:revision>6</cp:revision>
  <cp:lastPrinted>2021-02-08T05:37:00Z</cp:lastPrinted>
  <dcterms:created xsi:type="dcterms:W3CDTF">2020-07-01T02:58:00Z</dcterms:created>
  <dcterms:modified xsi:type="dcterms:W3CDTF">2021-02-08T05:38:00Z</dcterms:modified>
</cp:coreProperties>
</file>