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16392" w14:textId="77777777" w:rsidR="00D7708E" w:rsidRDefault="00D7708E">
      <w:pPr>
        <w:pStyle w:val="Title"/>
        <w:jc w:val="left"/>
      </w:pPr>
    </w:p>
    <w:p w14:paraId="5825940E" w14:textId="77777777" w:rsidR="00D7708E" w:rsidRDefault="00667D40">
      <w:pPr>
        <w:pStyle w:val="Title"/>
        <w:jc w:val="left"/>
        <w:rPr>
          <w:rFonts w:ascii="Arial Black" w:eastAsia="Arial Black" w:hAnsi="Arial Black" w:cs="Arial Black"/>
          <w:sz w:val="28"/>
          <w:szCs w:val="28"/>
          <w:u w:val="none"/>
        </w:rPr>
      </w:pPr>
      <w:r>
        <w:rPr>
          <w:rFonts w:ascii="Arial Black" w:eastAsia="Arial Black" w:hAnsi="Arial Black" w:cs="Arial Black"/>
          <w:sz w:val="28"/>
          <w:szCs w:val="28"/>
          <w:u w:val="none"/>
        </w:rPr>
        <w:t>ENROLMENT, RE-ENROLMENT AND ORIENTATION POLICY</w:t>
      </w:r>
    </w:p>
    <w:p w14:paraId="34ADC9E2" w14:textId="23A7DB31" w:rsidR="00D7708E" w:rsidRPr="007B34EE" w:rsidRDefault="007B34EE">
      <w:pPr>
        <w:pStyle w:val="Title"/>
        <w:jc w:val="left"/>
        <w:rPr>
          <w:rFonts w:ascii="Arial" w:eastAsia="Arial" w:hAnsi="Arial" w:cs="Arial"/>
          <w:b w:val="0"/>
          <w:bCs/>
          <w:sz w:val="20"/>
          <w:szCs w:val="20"/>
          <w:u w:val="none"/>
        </w:rPr>
      </w:pPr>
      <w:r>
        <w:rPr>
          <w:rFonts w:ascii="Arial" w:eastAsia="Arial" w:hAnsi="Arial" w:cs="Arial"/>
          <w:b w:val="0"/>
          <w:bCs/>
          <w:sz w:val="20"/>
          <w:szCs w:val="20"/>
          <w:u w:val="none"/>
        </w:rPr>
        <w:t>(Required regulation)</w:t>
      </w:r>
    </w:p>
    <w:p w14:paraId="3E25D2F8" w14:textId="77777777" w:rsidR="007B34EE" w:rsidRPr="007B34EE" w:rsidRDefault="007B34EE" w:rsidP="007B34EE">
      <w:pPr>
        <w:rPr>
          <w:rFonts w:eastAsia="Arial"/>
        </w:rPr>
      </w:pPr>
    </w:p>
    <w:p w14:paraId="0A26B30E" w14:textId="77777777" w:rsidR="00D7708E" w:rsidRDefault="00667D40">
      <w:pPr>
        <w:pStyle w:val="Title"/>
        <w:jc w:val="left"/>
        <w:rPr>
          <w:rFonts w:ascii="Arial" w:eastAsia="Arial" w:hAnsi="Arial" w:cs="Arial"/>
          <w:sz w:val="24"/>
          <w:szCs w:val="24"/>
          <w:u w:val="none"/>
        </w:rPr>
      </w:pPr>
      <w:r>
        <w:rPr>
          <w:rFonts w:ascii="Arial" w:eastAsia="Arial" w:hAnsi="Arial" w:cs="Arial"/>
          <w:sz w:val="24"/>
          <w:szCs w:val="24"/>
          <w:u w:val="none"/>
        </w:rPr>
        <w:t>Policy Statement</w:t>
      </w:r>
    </w:p>
    <w:p w14:paraId="09AFCC4C" w14:textId="77777777" w:rsidR="00D7708E" w:rsidRDefault="00D7708E">
      <w:pPr>
        <w:pStyle w:val="Title"/>
        <w:jc w:val="both"/>
        <w:rPr>
          <w:rFonts w:ascii="Arial" w:eastAsia="Arial" w:hAnsi="Arial" w:cs="Arial"/>
          <w:b w:val="0"/>
          <w:sz w:val="24"/>
          <w:szCs w:val="24"/>
          <w:u w:val="none"/>
        </w:rPr>
      </w:pPr>
    </w:p>
    <w:p w14:paraId="383D3988" w14:textId="1EDEE220" w:rsidR="00D7708E" w:rsidRDefault="00667D40">
      <w:pPr>
        <w:spacing w:line="360" w:lineRule="auto"/>
        <w:rPr>
          <w:rFonts w:ascii="Arial" w:eastAsia="Arial" w:hAnsi="Arial" w:cs="Arial"/>
          <w:sz w:val="22"/>
          <w:szCs w:val="22"/>
        </w:rPr>
      </w:pPr>
      <w:r>
        <w:rPr>
          <w:rFonts w:ascii="Arial" w:eastAsia="Arial" w:hAnsi="Arial" w:cs="Arial"/>
          <w:sz w:val="22"/>
          <w:szCs w:val="22"/>
        </w:rPr>
        <w:t>New Lambton District OOSH (NLDOOSH) accepts enrolments from primary school aged children from New Lambton South Public, New Lambton Primary, New Lambton Heights Infants schools.</w:t>
      </w:r>
    </w:p>
    <w:p w14:paraId="1FD4D98B" w14:textId="77777777" w:rsidR="00D7708E" w:rsidRDefault="00D7708E">
      <w:pPr>
        <w:spacing w:line="360" w:lineRule="auto"/>
        <w:rPr>
          <w:rFonts w:ascii="Arial" w:eastAsia="Arial" w:hAnsi="Arial" w:cs="Arial"/>
          <w:sz w:val="22"/>
          <w:szCs w:val="22"/>
        </w:rPr>
      </w:pPr>
    </w:p>
    <w:p w14:paraId="43AA79BF" w14:textId="77777777" w:rsidR="00D7708E" w:rsidRDefault="00667D40">
      <w:pPr>
        <w:spacing w:line="360" w:lineRule="auto"/>
        <w:rPr>
          <w:rFonts w:ascii="Arial" w:eastAsia="Arial" w:hAnsi="Arial" w:cs="Arial"/>
          <w:sz w:val="22"/>
          <w:szCs w:val="22"/>
        </w:rPr>
      </w:pPr>
      <w:r>
        <w:rPr>
          <w:rFonts w:ascii="Arial" w:eastAsia="Arial" w:hAnsi="Arial" w:cs="Arial"/>
          <w:sz w:val="22"/>
          <w:szCs w:val="22"/>
        </w:rPr>
        <w:t xml:space="preserve">NLDOOSH will provide an efficient enrolment and orientation process that is clear and understandable to all in the local community and does not discriminate against any families needing care. In accordance with the Childcare provider handbook, there are no mandatory requirements for filling vacancies and services are able to set policies for </w:t>
      </w:r>
      <w:proofErr w:type="spellStart"/>
      <w:r>
        <w:rPr>
          <w:rFonts w:ascii="Arial" w:eastAsia="Arial" w:hAnsi="Arial" w:cs="Arial"/>
          <w:sz w:val="22"/>
          <w:szCs w:val="22"/>
        </w:rPr>
        <w:t>prioritising</w:t>
      </w:r>
      <w:proofErr w:type="spellEnd"/>
      <w:r>
        <w:rPr>
          <w:rFonts w:ascii="Arial" w:eastAsia="Arial" w:hAnsi="Arial" w:cs="Arial"/>
          <w:sz w:val="22"/>
          <w:szCs w:val="22"/>
        </w:rPr>
        <w:t xml:space="preserve"> who receives a place. </w:t>
      </w:r>
    </w:p>
    <w:p w14:paraId="7E0D5C77" w14:textId="77777777" w:rsidR="00D7708E" w:rsidRDefault="00D7708E">
      <w:pPr>
        <w:spacing w:line="360" w:lineRule="auto"/>
        <w:rPr>
          <w:rFonts w:ascii="Arial" w:eastAsia="Arial" w:hAnsi="Arial" w:cs="Arial"/>
          <w:sz w:val="22"/>
          <w:szCs w:val="22"/>
        </w:rPr>
      </w:pPr>
    </w:p>
    <w:p w14:paraId="61A13764" w14:textId="77777777" w:rsidR="00D7708E" w:rsidRDefault="00667D40">
      <w:pPr>
        <w:spacing w:line="360" w:lineRule="auto"/>
        <w:rPr>
          <w:rFonts w:ascii="Arial" w:eastAsia="Arial" w:hAnsi="Arial" w:cs="Arial"/>
          <w:sz w:val="22"/>
          <w:szCs w:val="22"/>
        </w:rPr>
      </w:pPr>
      <w:r>
        <w:rPr>
          <w:rFonts w:ascii="Arial" w:eastAsia="Arial" w:hAnsi="Arial" w:cs="Arial"/>
          <w:sz w:val="22"/>
          <w:szCs w:val="22"/>
        </w:rPr>
        <w:t>Enrolment and re-enrolment processes will ensure that current and complete information on each child attending the centre is obtained in order to provide the best possible care for our children. All personal enrolment information is treated as private and confidential.</w:t>
      </w:r>
      <w:r>
        <w:rPr>
          <w:rFonts w:ascii="Arial" w:eastAsia="Arial" w:hAnsi="Arial" w:cs="Arial"/>
          <w:sz w:val="20"/>
          <w:szCs w:val="20"/>
        </w:rPr>
        <w:t xml:space="preserve"> </w:t>
      </w:r>
    </w:p>
    <w:p w14:paraId="00D6E268" w14:textId="77777777" w:rsidR="00D7708E" w:rsidRDefault="00D7708E">
      <w:pPr>
        <w:spacing w:line="360" w:lineRule="auto"/>
        <w:rPr>
          <w:rFonts w:ascii="Arial" w:eastAsia="Arial" w:hAnsi="Arial" w:cs="Arial"/>
          <w:sz w:val="22"/>
          <w:szCs w:val="22"/>
        </w:rPr>
      </w:pPr>
    </w:p>
    <w:p w14:paraId="4EB8528C" w14:textId="77777777" w:rsidR="00D7708E" w:rsidRDefault="00667D40">
      <w:pPr>
        <w:spacing w:line="360" w:lineRule="auto"/>
        <w:rPr>
          <w:rFonts w:ascii="Arial" w:eastAsia="Arial" w:hAnsi="Arial" w:cs="Arial"/>
          <w:sz w:val="22"/>
          <w:szCs w:val="22"/>
        </w:rPr>
      </w:pPr>
      <w:r>
        <w:rPr>
          <w:rFonts w:ascii="Arial" w:eastAsia="Arial" w:hAnsi="Arial" w:cs="Arial"/>
          <w:sz w:val="22"/>
          <w:szCs w:val="22"/>
        </w:rPr>
        <w:t xml:space="preserve">Our families will be oriented to our </w:t>
      </w:r>
      <w:proofErr w:type="spellStart"/>
      <w:r>
        <w:rPr>
          <w:rFonts w:ascii="Arial" w:eastAsia="Arial" w:hAnsi="Arial" w:cs="Arial"/>
          <w:sz w:val="22"/>
          <w:szCs w:val="22"/>
        </w:rPr>
        <w:t>centre’s</w:t>
      </w:r>
      <w:proofErr w:type="spellEnd"/>
      <w:r>
        <w:rPr>
          <w:rFonts w:ascii="Arial" w:eastAsia="Arial" w:hAnsi="Arial" w:cs="Arial"/>
          <w:sz w:val="22"/>
          <w:szCs w:val="22"/>
        </w:rPr>
        <w:t xml:space="preserve"> in order to introduce our educators, provide essential information, allow families to </w:t>
      </w:r>
      <w:proofErr w:type="spellStart"/>
      <w:r>
        <w:rPr>
          <w:rFonts w:ascii="Arial" w:eastAsia="Arial" w:hAnsi="Arial" w:cs="Arial"/>
          <w:sz w:val="22"/>
          <w:szCs w:val="22"/>
        </w:rPr>
        <w:t>familiarise</w:t>
      </w:r>
      <w:proofErr w:type="spellEnd"/>
      <w:r>
        <w:rPr>
          <w:rFonts w:ascii="Arial" w:eastAsia="Arial" w:hAnsi="Arial" w:cs="Arial"/>
          <w:sz w:val="22"/>
          <w:szCs w:val="22"/>
        </w:rPr>
        <w:t xml:space="preserve"> themselves with our facilities and to support the child’s transition to our care, encouraging them to develop a sense of belonging, acceptance and comfort in our community.</w:t>
      </w:r>
    </w:p>
    <w:p w14:paraId="1043A97E" w14:textId="77777777" w:rsidR="00D7708E" w:rsidRDefault="00D7708E">
      <w:pPr>
        <w:jc w:val="both"/>
        <w:rPr>
          <w:rFonts w:ascii="Arial" w:eastAsia="Arial" w:hAnsi="Arial" w:cs="Arial"/>
          <w:sz w:val="22"/>
          <w:szCs w:val="22"/>
        </w:rPr>
      </w:pPr>
    </w:p>
    <w:p w14:paraId="0ECA038B" w14:textId="77777777" w:rsidR="00D7708E" w:rsidRDefault="00D7708E">
      <w:pPr>
        <w:pStyle w:val="Title"/>
        <w:jc w:val="left"/>
        <w:rPr>
          <w:rFonts w:ascii="Arial" w:eastAsia="Arial" w:hAnsi="Arial" w:cs="Arial"/>
          <w:sz w:val="24"/>
          <w:szCs w:val="24"/>
          <w:u w:val="none"/>
        </w:rPr>
      </w:pPr>
    </w:p>
    <w:p w14:paraId="76F6AAE2" w14:textId="77777777" w:rsidR="00D7708E" w:rsidRDefault="00667D40">
      <w:pPr>
        <w:pStyle w:val="Title"/>
        <w:jc w:val="left"/>
        <w:rPr>
          <w:rFonts w:ascii="Arial" w:eastAsia="Arial" w:hAnsi="Arial" w:cs="Arial"/>
          <w:sz w:val="24"/>
          <w:szCs w:val="24"/>
          <w:u w:val="none"/>
        </w:rPr>
      </w:pPr>
      <w:r>
        <w:rPr>
          <w:rFonts w:ascii="Arial" w:eastAsia="Arial" w:hAnsi="Arial" w:cs="Arial"/>
          <w:sz w:val="24"/>
          <w:szCs w:val="24"/>
          <w:u w:val="none"/>
        </w:rPr>
        <w:t>Procedures</w:t>
      </w:r>
    </w:p>
    <w:p w14:paraId="70069390" w14:textId="77777777" w:rsidR="00D7708E" w:rsidRDefault="00D7708E">
      <w:pPr>
        <w:pStyle w:val="Title"/>
        <w:jc w:val="left"/>
        <w:rPr>
          <w:rFonts w:ascii="Arial" w:eastAsia="Arial" w:hAnsi="Arial" w:cs="Arial"/>
          <w:sz w:val="24"/>
          <w:szCs w:val="24"/>
          <w:u w:val="none"/>
        </w:rPr>
      </w:pPr>
    </w:p>
    <w:p w14:paraId="4757F811" w14:textId="77777777" w:rsidR="00D7708E" w:rsidRDefault="00667D40">
      <w:pPr>
        <w:pStyle w:val="Title"/>
        <w:spacing w:line="360" w:lineRule="auto"/>
        <w:jc w:val="left"/>
        <w:rPr>
          <w:rFonts w:ascii="Arial" w:eastAsia="Arial" w:hAnsi="Arial" w:cs="Arial"/>
          <w:b w:val="0"/>
          <w:sz w:val="22"/>
          <w:szCs w:val="22"/>
        </w:rPr>
      </w:pPr>
      <w:r>
        <w:rPr>
          <w:rFonts w:ascii="Arial" w:eastAsia="Arial" w:hAnsi="Arial" w:cs="Arial"/>
          <w:b w:val="0"/>
          <w:sz w:val="22"/>
          <w:szCs w:val="22"/>
        </w:rPr>
        <w:t>General</w:t>
      </w:r>
    </w:p>
    <w:p w14:paraId="71C5942E" w14:textId="77777777" w:rsidR="00981EC7" w:rsidRPr="00981EC7" w:rsidRDefault="00981EC7" w:rsidP="00981EC7">
      <w:pPr>
        <w:rPr>
          <w:rFonts w:eastAsia="Arial"/>
        </w:rPr>
      </w:pPr>
    </w:p>
    <w:p w14:paraId="14D48EA7" w14:textId="2D052623" w:rsidR="00D7708E" w:rsidRDefault="00667D40">
      <w:pPr>
        <w:pStyle w:val="Title"/>
        <w:numPr>
          <w:ilvl w:val="0"/>
          <w:numId w:val="7"/>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t xml:space="preserve">The online enrolment process must be fully completed for each child before the child can attend the centre. An educator will go through </w:t>
      </w:r>
      <w:r w:rsidR="00FF0206">
        <w:rPr>
          <w:rFonts w:ascii="Arial" w:eastAsia="Arial" w:hAnsi="Arial" w:cs="Arial"/>
          <w:b w:val="0"/>
          <w:sz w:val="22"/>
          <w:szCs w:val="22"/>
          <w:u w:val="none"/>
        </w:rPr>
        <w:t xml:space="preserve">all sections </w:t>
      </w:r>
      <w:r>
        <w:rPr>
          <w:rFonts w:ascii="Arial" w:eastAsia="Arial" w:hAnsi="Arial" w:cs="Arial"/>
          <w:b w:val="0"/>
          <w:sz w:val="22"/>
          <w:szCs w:val="22"/>
          <w:u w:val="none"/>
        </w:rPr>
        <w:t xml:space="preserve">prior to </w:t>
      </w:r>
      <w:r w:rsidR="00FF0206">
        <w:rPr>
          <w:rFonts w:ascii="Arial" w:eastAsia="Arial" w:hAnsi="Arial" w:cs="Arial"/>
          <w:b w:val="0"/>
          <w:sz w:val="22"/>
          <w:szCs w:val="22"/>
          <w:u w:val="none"/>
        </w:rPr>
        <w:t xml:space="preserve">the child </w:t>
      </w:r>
      <w:r>
        <w:rPr>
          <w:rFonts w:ascii="Arial" w:eastAsia="Arial" w:hAnsi="Arial" w:cs="Arial"/>
          <w:b w:val="0"/>
          <w:sz w:val="22"/>
          <w:szCs w:val="22"/>
          <w:u w:val="none"/>
        </w:rPr>
        <w:t>starting care to ensure all sections have been completed appropriately.</w:t>
      </w:r>
      <w:r w:rsidR="00FF0206">
        <w:rPr>
          <w:rFonts w:ascii="Arial" w:eastAsia="Arial" w:hAnsi="Arial" w:cs="Arial"/>
          <w:b w:val="0"/>
          <w:sz w:val="22"/>
          <w:szCs w:val="22"/>
          <w:u w:val="none"/>
        </w:rPr>
        <w:t xml:space="preserve"> Parents will be contacted if there are any </w:t>
      </w:r>
      <w:r w:rsidR="00647B9E">
        <w:rPr>
          <w:rFonts w:ascii="Arial" w:eastAsia="Arial" w:hAnsi="Arial" w:cs="Arial"/>
          <w:b w:val="0"/>
          <w:sz w:val="22"/>
          <w:szCs w:val="22"/>
          <w:u w:val="none"/>
        </w:rPr>
        <w:t>discrepancies.</w:t>
      </w:r>
    </w:p>
    <w:p w14:paraId="3971546A" w14:textId="015E670E" w:rsidR="00D7708E" w:rsidRDefault="00667D40">
      <w:pPr>
        <w:pStyle w:val="Title"/>
        <w:numPr>
          <w:ilvl w:val="0"/>
          <w:numId w:val="7"/>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t>In order to provide the best care possible for our children the online enrolment form will contain all relevant details relating to personal, medical and custodial details for each child, parent or guardian as well as emergency contacts, any special cultural or additional requ</w:t>
      </w:r>
      <w:r w:rsidR="00981EC7">
        <w:rPr>
          <w:rFonts w:ascii="Arial" w:eastAsia="Arial" w:hAnsi="Arial" w:cs="Arial"/>
          <w:b w:val="0"/>
          <w:sz w:val="22"/>
          <w:szCs w:val="22"/>
          <w:u w:val="none"/>
        </w:rPr>
        <w:t xml:space="preserve">irements relating </w:t>
      </w:r>
      <w:r w:rsidR="00981EC7">
        <w:rPr>
          <w:rFonts w:ascii="Arial" w:eastAsia="Arial" w:hAnsi="Arial" w:cs="Arial"/>
          <w:b w:val="0"/>
          <w:sz w:val="22"/>
          <w:szCs w:val="22"/>
          <w:u w:val="none"/>
        </w:rPr>
        <w:lastRenderedPageBreak/>
        <w:t>to that child, the N</w:t>
      </w:r>
      <w:r w:rsidR="00647B9E">
        <w:rPr>
          <w:rFonts w:ascii="Arial" w:eastAsia="Arial" w:hAnsi="Arial" w:cs="Arial"/>
          <w:b w:val="0"/>
          <w:sz w:val="22"/>
          <w:szCs w:val="22"/>
          <w:u w:val="none"/>
        </w:rPr>
        <w:t>L</w:t>
      </w:r>
      <w:r w:rsidR="00981EC7">
        <w:rPr>
          <w:rFonts w:ascii="Arial" w:eastAsia="Arial" w:hAnsi="Arial" w:cs="Arial"/>
          <w:b w:val="0"/>
          <w:sz w:val="22"/>
          <w:szCs w:val="22"/>
          <w:u w:val="none"/>
        </w:rPr>
        <w:t>D</w:t>
      </w:r>
      <w:r w:rsidR="00647B9E">
        <w:rPr>
          <w:rFonts w:ascii="Arial" w:eastAsia="Arial" w:hAnsi="Arial" w:cs="Arial"/>
          <w:b w:val="0"/>
          <w:sz w:val="22"/>
          <w:szCs w:val="22"/>
          <w:u w:val="none"/>
        </w:rPr>
        <w:t>OOSH Terms and Conditions including Authorisation for regular Transport</w:t>
      </w:r>
      <w:r w:rsidR="00981EC7">
        <w:rPr>
          <w:rFonts w:ascii="Arial" w:eastAsia="Arial" w:hAnsi="Arial" w:cs="Arial"/>
          <w:b w:val="0"/>
          <w:sz w:val="22"/>
          <w:szCs w:val="22"/>
          <w:u w:val="none"/>
        </w:rPr>
        <w:t xml:space="preserve"> for those children attending New Lambton Public School.</w:t>
      </w:r>
      <w:r w:rsidR="00647B9E">
        <w:rPr>
          <w:rFonts w:ascii="Arial" w:eastAsia="Arial" w:hAnsi="Arial" w:cs="Arial"/>
          <w:b w:val="0"/>
          <w:sz w:val="22"/>
          <w:szCs w:val="22"/>
          <w:u w:val="none"/>
        </w:rPr>
        <w:t xml:space="preserve"> </w:t>
      </w:r>
    </w:p>
    <w:p w14:paraId="4BC045BE" w14:textId="77777777" w:rsidR="00D7708E" w:rsidRDefault="00667D40">
      <w:pPr>
        <w:pStyle w:val="Title"/>
        <w:numPr>
          <w:ilvl w:val="0"/>
          <w:numId w:val="7"/>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t>If a child is subject to an access order or agreement, the service must have a copy on record plus any subsequent alterations registered by the court.</w:t>
      </w:r>
    </w:p>
    <w:p w14:paraId="2A405EB2" w14:textId="77777777" w:rsidR="00D7708E" w:rsidRDefault="00667D40">
      <w:pPr>
        <w:pStyle w:val="Title"/>
        <w:numPr>
          <w:ilvl w:val="0"/>
          <w:numId w:val="7"/>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t>Each family will be offered an individual orientation by an educator who will communicate the parent/ guardian’s responsibilities in transitioning their child from school to OOSH. i.e. Parents/ guardians must notify their child’s school teacher of their pending enrolment at NLDOOSH and coach their child on the transition procedure.</w:t>
      </w:r>
    </w:p>
    <w:p w14:paraId="027D8FE2" w14:textId="77777777" w:rsidR="00D7708E" w:rsidRDefault="00667D40">
      <w:pPr>
        <w:numPr>
          <w:ilvl w:val="0"/>
          <w:numId w:val="7"/>
        </w:numPr>
        <w:spacing w:line="360" w:lineRule="auto"/>
        <w:ind w:left="357" w:hanging="357"/>
        <w:jc w:val="both"/>
        <w:rPr>
          <w:rFonts w:ascii="Arial" w:eastAsia="Arial" w:hAnsi="Arial" w:cs="Arial"/>
          <w:sz w:val="22"/>
          <w:szCs w:val="22"/>
        </w:rPr>
      </w:pPr>
      <w:r>
        <w:rPr>
          <w:rFonts w:ascii="Arial" w:eastAsia="Arial" w:hAnsi="Arial" w:cs="Arial"/>
          <w:sz w:val="22"/>
          <w:szCs w:val="22"/>
        </w:rPr>
        <w:t>Depending on availability of care, children may be enrolled at any time throughout the year. Parents may also place their child on the waiting list for the current or upcoming year if they do not require care immediately. Care will be determined by availability.</w:t>
      </w:r>
    </w:p>
    <w:p w14:paraId="260593F1" w14:textId="77777777" w:rsidR="00D7708E" w:rsidRDefault="00667D40">
      <w:pPr>
        <w:numPr>
          <w:ilvl w:val="0"/>
          <w:numId w:val="7"/>
        </w:numPr>
        <w:pBdr>
          <w:top w:val="nil"/>
          <w:left w:val="nil"/>
          <w:bottom w:val="nil"/>
          <w:right w:val="nil"/>
          <w:between w:val="nil"/>
        </w:pBdr>
        <w:spacing w:after="160" w:line="360" w:lineRule="auto"/>
        <w:ind w:left="357" w:hanging="357"/>
        <w:jc w:val="both"/>
        <w:rPr>
          <w:rFonts w:ascii="Arial" w:eastAsia="Arial" w:hAnsi="Arial" w:cs="Arial"/>
          <w:color w:val="000000"/>
          <w:sz w:val="22"/>
          <w:szCs w:val="22"/>
        </w:rPr>
      </w:pPr>
      <w:r>
        <w:rPr>
          <w:rFonts w:ascii="Arial" w:eastAsia="Arial" w:hAnsi="Arial" w:cs="Arial"/>
          <w:color w:val="000000"/>
          <w:sz w:val="22"/>
          <w:szCs w:val="22"/>
        </w:rPr>
        <w:t>Participation and access to the Centre is governed by the NLDOOSH Participation and Access Policy and the NLDOOSH Priority of Access Policy.</w:t>
      </w:r>
    </w:p>
    <w:p w14:paraId="3F0938EE" w14:textId="77777777" w:rsidR="00D7708E" w:rsidRDefault="00667D40">
      <w:pPr>
        <w:pStyle w:val="Title"/>
        <w:spacing w:line="360" w:lineRule="auto"/>
        <w:jc w:val="left"/>
        <w:rPr>
          <w:rFonts w:ascii="Arial" w:eastAsia="Arial" w:hAnsi="Arial" w:cs="Arial"/>
          <w:b w:val="0"/>
          <w:sz w:val="22"/>
          <w:szCs w:val="22"/>
        </w:rPr>
      </w:pPr>
      <w:r>
        <w:rPr>
          <w:rFonts w:ascii="Arial" w:eastAsia="Arial" w:hAnsi="Arial" w:cs="Arial"/>
          <w:b w:val="0"/>
          <w:sz w:val="22"/>
          <w:szCs w:val="22"/>
        </w:rPr>
        <w:t>Priority of access and eligibility</w:t>
      </w:r>
    </w:p>
    <w:p w14:paraId="43D297FB" w14:textId="77777777" w:rsidR="00981EC7" w:rsidRPr="00981EC7" w:rsidRDefault="00981EC7" w:rsidP="00981EC7">
      <w:pPr>
        <w:rPr>
          <w:rFonts w:eastAsia="Arial"/>
        </w:rPr>
      </w:pPr>
      <w:bookmarkStart w:id="0" w:name="_GoBack"/>
      <w:bookmarkEnd w:id="0"/>
    </w:p>
    <w:p w14:paraId="5FD9CBAA" w14:textId="1401A9E1" w:rsidR="00D7708E" w:rsidRDefault="00667D40">
      <w:pPr>
        <w:numPr>
          <w:ilvl w:val="0"/>
          <w:numId w:val="3"/>
        </w:numPr>
        <w:pBdr>
          <w:top w:val="nil"/>
          <w:left w:val="nil"/>
          <w:bottom w:val="nil"/>
          <w:right w:val="nil"/>
          <w:between w:val="nil"/>
        </w:pBdr>
        <w:spacing w:after="160" w:line="360" w:lineRule="auto"/>
        <w:jc w:val="both"/>
        <w:rPr>
          <w:rFonts w:ascii="Arial" w:eastAsia="Arial" w:hAnsi="Arial" w:cs="Arial"/>
          <w:color w:val="000000"/>
          <w:sz w:val="22"/>
          <w:szCs w:val="22"/>
        </w:rPr>
      </w:pPr>
      <w:r>
        <w:rPr>
          <w:rFonts w:ascii="Arial" w:eastAsia="Arial" w:hAnsi="Arial" w:cs="Arial"/>
          <w:color w:val="000000"/>
          <w:sz w:val="22"/>
          <w:szCs w:val="22"/>
        </w:rPr>
        <w:t>Children must be currently attending either New Lambton South Public, New Lambton Primary, New Lambton Heights Infants schools.</w:t>
      </w:r>
    </w:p>
    <w:p w14:paraId="4167245B" w14:textId="239D30B8" w:rsidR="00D7708E" w:rsidRDefault="00667D40">
      <w:pPr>
        <w:numPr>
          <w:ilvl w:val="0"/>
          <w:numId w:val="3"/>
        </w:numPr>
        <w:pBdr>
          <w:top w:val="nil"/>
          <w:left w:val="nil"/>
          <w:bottom w:val="nil"/>
          <w:right w:val="nil"/>
          <w:between w:val="nil"/>
        </w:pBdr>
        <w:spacing w:after="160"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The categories of priority </w:t>
      </w:r>
      <w:r w:rsidR="00CE1FCC">
        <w:rPr>
          <w:rFonts w:ascii="Arial" w:eastAsia="Arial" w:hAnsi="Arial" w:cs="Arial"/>
          <w:color w:val="000000"/>
          <w:sz w:val="22"/>
          <w:szCs w:val="22"/>
        </w:rPr>
        <w:t>o</w:t>
      </w:r>
      <w:r>
        <w:rPr>
          <w:rFonts w:ascii="Arial" w:eastAsia="Arial" w:hAnsi="Arial" w:cs="Arial"/>
          <w:color w:val="000000"/>
          <w:sz w:val="22"/>
          <w:szCs w:val="22"/>
        </w:rPr>
        <w:t>f access for childcare are (noting that children may fall into more than one category):</w:t>
      </w:r>
    </w:p>
    <w:p w14:paraId="2CEA8A9B" w14:textId="77777777" w:rsidR="00D7708E" w:rsidRDefault="00667D40">
      <w:pPr>
        <w:numPr>
          <w:ilvl w:val="0"/>
          <w:numId w:val="5"/>
        </w:numPr>
        <w:shd w:val="clear" w:color="auto" w:fill="FFFFFF"/>
        <w:spacing w:line="360" w:lineRule="auto"/>
        <w:ind w:left="1434" w:hanging="357"/>
        <w:rPr>
          <w:rFonts w:ascii="Arial" w:eastAsia="Arial" w:hAnsi="Arial" w:cs="Arial"/>
          <w:color w:val="222222"/>
          <w:sz w:val="22"/>
          <w:szCs w:val="22"/>
        </w:rPr>
      </w:pPr>
      <w:r>
        <w:rPr>
          <w:rFonts w:ascii="Arial" w:eastAsia="Arial" w:hAnsi="Arial" w:cs="Arial"/>
          <w:color w:val="222222"/>
          <w:sz w:val="22"/>
          <w:szCs w:val="22"/>
        </w:rPr>
        <w:t>Existing/Ongoing enrolments</w:t>
      </w:r>
    </w:p>
    <w:p w14:paraId="3CD42417" w14:textId="77777777" w:rsidR="00D7708E" w:rsidRDefault="00667D40">
      <w:pPr>
        <w:numPr>
          <w:ilvl w:val="0"/>
          <w:numId w:val="5"/>
        </w:numPr>
        <w:shd w:val="clear" w:color="auto" w:fill="FFFFFF"/>
        <w:spacing w:line="360" w:lineRule="auto"/>
        <w:ind w:left="1434" w:hanging="357"/>
        <w:rPr>
          <w:rFonts w:ascii="Arial" w:eastAsia="Arial" w:hAnsi="Arial" w:cs="Arial"/>
          <w:color w:val="222222"/>
          <w:sz w:val="22"/>
          <w:szCs w:val="22"/>
        </w:rPr>
      </w:pPr>
      <w:r>
        <w:rPr>
          <w:rFonts w:ascii="Arial" w:eastAsia="Arial" w:hAnsi="Arial" w:cs="Arial"/>
          <w:color w:val="222222"/>
          <w:sz w:val="22"/>
          <w:szCs w:val="22"/>
        </w:rPr>
        <w:t>Siblings of existing children</w:t>
      </w:r>
    </w:p>
    <w:p w14:paraId="317960A5" w14:textId="77777777" w:rsidR="00D7708E" w:rsidRDefault="00667D40">
      <w:pPr>
        <w:numPr>
          <w:ilvl w:val="0"/>
          <w:numId w:val="5"/>
        </w:numPr>
        <w:shd w:val="clear" w:color="auto" w:fill="FFFFFF"/>
        <w:spacing w:line="360" w:lineRule="auto"/>
        <w:ind w:left="1434" w:hanging="357"/>
        <w:rPr>
          <w:rFonts w:ascii="Arial" w:eastAsia="Arial" w:hAnsi="Arial" w:cs="Arial"/>
          <w:color w:val="222222"/>
          <w:sz w:val="22"/>
          <w:szCs w:val="22"/>
        </w:rPr>
      </w:pPr>
      <w:r>
        <w:rPr>
          <w:rFonts w:ascii="Arial" w:eastAsia="Arial" w:hAnsi="Arial" w:cs="Arial"/>
          <w:color w:val="222222"/>
          <w:sz w:val="22"/>
          <w:szCs w:val="22"/>
        </w:rPr>
        <w:t>Children on waitlist</w:t>
      </w:r>
    </w:p>
    <w:p w14:paraId="187D6F10" w14:textId="77777777" w:rsidR="00D7708E" w:rsidRDefault="00667D40">
      <w:pPr>
        <w:numPr>
          <w:ilvl w:val="0"/>
          <w:numId w:val="5"/>
        </w:numPr>
        <w:shd w:val="clear" w:color="auto" w:fill="FFFFFF"/>
        <w:spacing w:line="360" w:lineRule="auto"/>
        <w:ind w:left="1434" w:hanging="357"/>
        <w:rPr>
          <w:rFonts w:ascii="Arial" w:eastAsia="Arial" w:hAnsi="Arial" w:cs="Arial"/>
          <w:color w:val="222222"/>
          <w:sz w:val="22"/>
          <w:szCs w:val="22"/>
        </w:rPr>
      </w:pPr>
      <w:r>
        <w:rPr>
          <w:rFonts w:ascii="Arial" w:eastAsia="Arial" w:hAnsi="Arial" w:cs="Arial"/>
          <w:color w:val="222222"/>
          <w:sz w:val="22"/>
          <w:szCs w:val="22"/>
        </w:rPr>
        <w:t> New enrolments</w:t>
      </w:r>
    </w:p>
    <w:p w14:paraId="1F1A797A" w14:textId="52A542A8" w:rsidR="00D7708E" w:rsidRDefault="00981EC7">
      <w:pPr>
        <w:numPr>
          <w:ilvl w:val="0"/>
          <w:numId w:val="3"/>
        </w:numPr>
        <w:shd w:val="clear" w:color="auto" w:fill="FFFFFF"/>
        <w:spacing w:line="360" w:lineRule="auto"/>
        <w:ind w:left="357" w:hanging="357"/>
        <w:rPr>
          <w:rFonts w:ascii="Arial" w:eastAsia="Arial" w:hAnsi="Arial" w:cs="Arial"/>
          <w:color w:val="222222"/>
          <w:sz w:val="22"/>
          <w:szCs w:val="22"/>
        </w:rPr>
      </w:pPr>
      <w:r>
        <w:rPr>
          <w:rFonts w:ascii="Arial" w:eastAsia="Arial" w:hAnsi="Arial" w:cs="Arial"/>
          <w:color w:val="222222"/>
          <w:sz w:val="22"/>
          <w:szCs w:val="22"/>
        </w:rPr>
        <w:t xml:space="preserve">As per our </w:t>
      </w:r>
      <w:proofErr w:type="spellStart"/>
      <w:r>
        <w:rPr>
          <w:rFonts w:ascii="Arial" w:eastAsia="Arial" w:hAnsi="Arial" w:cs="Arial"/>
          <w:color w:val="222222"/>
          <w:sz w:val="22"/>
          <w:szCs w:val="22"/>
        </w:rPr>
        <w:t>licence</w:t>
      </w:r>
      <w:proofErr w:type="spellEnd"/>
      <w:r w:rsidR="00667D40">
        <w:rPr>
          <w:rFonts w:ascii="Arial" w:eastAsia="Arial" w:hAnsi="Arial" w:cs="Arial"/>
          <w:color w:val="222222"/>
          <w:sz w:val="22"/>
          <w:szCs w:val="22"/>
        </w:rPr>
        <w:t xml:space="preserve"> agreement site priority is given to New Lambton South students</w:t>
      </w:r>
    </w:p>
    <w:p w14:paraId="55B30DCB" w14:textId="77777777" w:rsidR="00D7708E" w:rsidRDefault="00667D40">
      <w:pPr>
        <w:numPr>
          <w:ilvl w:val="0"/>
          <w:numId w:val="3"/>
        </w:numPr>
        <w:shd w:val="clear" w:color="auto" w:fill="FFFFFF"/>
        <w:spacing w:line="360" w:lineRule="auto"/>
        <w:ind w:left="357" w:hanging="357"/>
        <w:rPr>
          <w:rFonts w:ascii="Arial" w:eastAsia="Arial" w:hAnsi="Arial" w:cs="Arial"/>
          <w:color w:val="222222"/>
          <w:sz w:val="22"/>
          <w:szCs w:val="22"/>
        </w:rPr>
      </w:pPr>
      <w:r>
        <w:rPr>
          <w:rFonts w:ascii="Arial" w:eastAsia="Arial" w:hAnsi="Arial" w:cs="Arial"/>
          <w:color w:val="222222"/>
          <w:sz w:val="22"/>
          <w:szCs w:val="22"/>
        </w:rPr>
        <w:t>New Lambton Public enrolment numbers will be subject to transport availability.</w:t>
      </w:r>
    </w:p>
    <w:p w14:paraId="512501BB" w14:textId="77777777" w:rsidR="00D7708E" w:rsidRDefault="00D7708E">
      <w:pPr>
        <w:pStyle w:val="Title"/>
        <w:spacing w:line="360" w:lineRule="auto"/>
        <w:jc w:val="left"/>
        <w:rPr>
          <w:rFonts w:ascii="Arial" w:eastAsia="Arial" w:hAnsi="Arial" w:cs="Arial"/>
          <w:b w:val="0"/>
          <w:sz w:val="22"/>
          <w:szCs w:val="22"/>
        </w:rPr>
      </w:pPr>
    </w:p>
    <w:p w14:paraId="13C04CBC" w14:textId="77777777" w:rsidR="00D7708E" w:rsidRDefault="00667D40">
      <w:pPr>
        <w:pStyle w:val="Title"/>
        <w:spacing w:line="360" w:lineRule="auto"/>
        <w:jc w:val="left"/>
      </w:pPr>
      <w:r>
        <w:rPr>
          <w:rFonts w:ascii="Arial" w:eastAsia="Arial" w:hAnsi="Arial" w:cs="Arial"/>
          <w:b w:val="0"/>
          <w:sz w:val="22"/>
          <w:szCs w:val="22"/>
        </w:rPr>
        <w:t>Enrolment Records</w:t>
      </w:r>
    </w:p>
    <w:p w14:paraId="534C8E0E" w14:textId="77777777" w:rsidR="00D7708E" w:rsidRDefault="00667D40">
      <w:pPr>
        <w:numPr>
          <w:ilvl w:val="0"/>
          <w:numId w:val="2"/>
        </w:numPr>
        <w:pBdr>
          <w:top w:val="nil"/>
          <w:left w:val="nil"/>
          <w:bottom w:val="nil"/>
          <w:right w:val="nil"/>
          <w:between w:val="nil"/>
        </w:pBdr>
        <w:spacing w:after="160" w:line="360" w:lineRule="auto"/>
        <w:rPr>
          <w:rFonts w:ascii="Arial" w:eastAsia="Arial" w:hAnsi="Arial" w:cs="Arial"/>
          <w:color w:val="000000"/>
          <w:sz w:val="22"/>
          <w:szCs w:val="22"/>
        </w:rPr>
      </w:pPr>
      <w:r>
        <w:rPr>
          <w:rFonts w:ascii="Arial" w:eastAsia="Arial" w:hAnsi="Arial" w:cs="Arial"/>
          <w:color w:val="000000"/>
          <w:sz w:val="22"/>
          <w:szCs w:val="22"/>
        </w:rPr>
        <w:t>NLDOOSH will ensure that an enrolment record retained that includes information required for each enrolled child. The following information must be included in the enrolment record and updated if any change occurs while the child is enrolled with the service:</w:t>
      </w:r>
    </w:p>
    <w:p w14:paraId="3AF28D0C" w14:textId="77777777" w:rsidR="00D7708E" w:rsidRDefault="00667D40">
      <w:pPr>
        <w:numPr>
          <w:ilvl w:val="0"/>
          <w:numId w:val="6"/>
        </w:numPr>
        <w:pBdr>
          <w:top w:val="nil"/>
          <w:left w:val="nil"/>
          <w:bottom w:val="nil"/>
          <w:right w:val="nil"/>
          <w:between w:val="nil"/>
        </w:pBdr>
        <w:tabs>
          <w:tab w:val="left" w:pos="1134"/>
          <w:tab w:val="left" w:pos="1276"/>
          <w:tab w:val="left" w:pos="1701"/>
        </w:tabs>
        <w:spacing w:after="160" w:line="360" w:lineRule="auto"/>
        <w:ind w:firstLine="130"/>
        <w:rPr>
          <w:color w:val="000000"/>
          <w:sz w:val="22"/>
          <w:szCs w:val="22"/>
        </w:rPr>
      </w:pPr>
      <w:r>
        <w:rPr>
          <w:rFonts w:ascii="Arial" w:eastAsia="Arial" w:hAnsi="Arial" w:cs="Arial"/>
          <w:color w:val="000000"/>
          <w:sz w:val="22"/>
          <w:szCs w:val="22"/>
        </w:rPr>
        <w:t>full name, date of birth, gender and address</w:t>
      </w:r>
    </w:p>
    <w:p w14:paraId="0619D6A9" w14:textId="77777777" w:rsidR="00D7708E" w:rsidRDefault="00667D40">
      <w:pPr>
        <w:numPr>
          <w:ilvl w:val="0"/>
          <w:numId w:val="6"/>
        </w:numPr>
        <w:pBdr>
          <w:top w:val="nil"/>
          <w:left w:val="nil"/>
          <w:bottom w:val="nil"/>
          <w:right w:val="nil"/>
          <w:between w:val="nil"/>
        </w:pBdr>
        <w:tabs>
          <w:tab w:val="left" w:pos="1134"/>
          <w:tab w:val="left" w:pos="1276"/>
          <w:tab w:val="left" w:pos="1701"/>
        </w:tabs>
        <w:spacing w:after="160" w:line="360" w:lineRule="auto"/>
        <w:ind w:firstLine="130"/>
        <w:rPr>
          <w:color w:val="000000"/>
          <w:sz w:val="22"/>
          <w:szCs w:val="22"/>
        </w:rPr>
      </w:pPr>
      <w:r>
        <w:rPr>
          <w:rFonts w:ascii="Arial" w:eastAsia="Arial" w:hAnsi="Arial" w:cs="Arial"/>
          <w:color w:val="000000"/>
          <w:sz w:val="22"/>
          <w:szCs w:val="22"/>
        </w:rPr>
        <w:t xml:space="preserve">name, address and contact details of each known parent of the child, any person </w:t>
      </w:r>
      <w:r>
        <w:rPr>
          <w:rFonts w:ascii="Arial" w:eastAsia="Arial" w:hAnsi="Arial" w:cs="Arial"/>
          <w:color w:val="000000"/>
          <w:sz w:val="22"/>
          <w:szCs w:val="22"/>
        </w:rPr>
        <w:tab/>
        <w:t xml:space="preserve">who is to be notified of an emergency involving the child if any parent cannot </w:t>
      </w:r>
      <w:r>
        <w:rPr>
          <w:rFonts w:ascii="Arial" w:eastAsia="Arial" w:hAnsi="Arial" w:cs="Arial"/>
          <w:color w:val="000000"/>
          <w:sz w:val="22"/>
          <w:szCs w:val="22"/>
        </w:rPr>
        <w:tab/>
        <w:t xml:space="preserve">immediately be contacted, any person who is an authorised nominee, any </w:t>
      </w:r>
      <w:r>
        <w:rPr>
          <w:rFonts w:ascii="Arial" w:eastAsia="Arial" w:hAnsi="Arial" w:cs="Arial"/>
          <w:color w:val="000000"/>
          <w:sz w:val="22"/>
          <w:szCs w:val="22"/>
        </w:rPr>
        <w:lastRenderedPageBreak/>
        <w:tab/>
        <w:t xml:space="preserve">person who is authorized to consent to medical treatment of, or to </w:t>
      </w:r>
      <w:proofErr w:type="spellStart"/>
      <w:r>
        <w:rPr>
          <w:rFonts w:ascii="Arial" w:eastAsia="Arial" w:hAnsi="Arial" w:cs="Arial"/>
          <w:color w:val="000000"/>
          <w:sz w:val="22"/>
          <w:szCs w:val="22"/>
        </w:rPr>
        <w:t>authorise</w:t>
      </w:r>
      <w:proofErr w:type="spellEnd"/>
      <w:r>
        <w:rPr>
          <w:rFonts w:ascii="Arial" w:eastAsia="Arial" w:hAnsi="Arial" w:cs="Arial"/>
          <w:color w:val="000000"/>
          <w:sz w:val="22"/>
          <w:szCs w:val="22"/>
        </w:rPr>
        <w:t xml:space="preserve"> </w:t>
      </w:r>
      <w:r>
        <w:rPr>
          <w:rFonts w:ascii="Arial" w:eastAsia="Arial" w:hAnsi="Arial" w:cs="Arial"/>
          <w:color w:val="000000"/>
          <w:sz w:val="22"/>
          <w:szCs w:val="22"/>
        </w:rPr>
        <w:tab/>
        <w:t xml:space="preserve">administration of medication to the child and any person who is authorised to </w:t>
      </w:r>
      <w:r>
        <w:rPr>
          <w:rFonts w:ascii="Arial" w:eastAsia="Arial" w:hAnsi="Arial" w:cs="Arial"/>
          <w:color w:val="000000"/>
          <w:sz w:val="22"/>
          <w:szCs w:val="22"/>
        </w:rPr>
        <w:tab/>
      </w:r>
      <w:proofErr w:type="spellStart"/>
      <w:r>
        <w:rPr>
          <w:rFonts w:ascii="Arial" w:eastAsia="Arial" w:hAnsi="Arial" w:cs="Arial"/>
          <w:color w:val="000000"/>
          <w:sz w:val="22"/>
          <w:szCs w:val="22"/>
        </w:rPr>
        <w:t>authorise</w:t>
      </w:r>
      <w:proofErr w:type="spellEnd"/>
      <w:r>
        <w:rPr>
          <w:rFonts w:ascii="Arial" w:eastAsia="Arial" w:hAnsi="Arial" w:cs="Arial"/>
          <w:color w:val="000000"/>
          <w:sz w:val="22"/>
          <w:szCs w:val="22"/>
        </w:rPr>
        <w:t xml:space="preserve"> an educator to take the child outside the education and care service </w:t>
      </w:r>
      <w:r>
        <w:rPr>
          <w:rFonts w:ascii="Arial" w:eastAsia="Arial" w:hAnsi="Arial" w:cs="Arial"/>
          <w:color w:val="000000"/>
          <w:sz w:val="22"/>
          <w:szCs w:val="22"/>
        </w:rPr>
        <w:tab/>
        <w:t>premises</w:t>
      </w:r>
    </w:p>
    <w:p w14:paraId="284CC7F2" w14:textId="77777777" w:rsidR="00D7708E" w:rsidRDefault="00667D40">
      <w:pPr>
        <w:numPr>
          <w:ilvl w:val="0"/>
          <w:numId w:val="6"/>
        </w:numPr>
        <w:pBdr>
          <w:top w:val="nil"/>
          <w:left w:val="nil"/>
          <w:bottom w:val="nil"/>
          <w:right w:val="nil"/>
          <w:between w:val="nil"/>
        </w:pBdr>
        <w:tabs>
          <w:tab w:val="left" w:pos="1134"/>
          <w:tab w:val="left" w:pos="1276"/>
          <w:tab w:val="left" w:pos="1701"/>
        </w:tabs>
        <w:spacing w:after="160" w:line="360" w:lineRule="auto"/>
        <w:ind w:firstLine="130"/>
        <w:rPr>
          <w:color w:val="000000"/>
          <w:sz w:val="22"/>
          <w:szCs w:val="22"/>
        </w:rPr>
      </w:pPr>
      <w:r>
        <w:rPr>
          <w:rFonts w:ascii="Arial" w:eastAsia="Arial" w:hAnsi="Arial" w:cs="Arial"/>
          <w:color w:val="000000"/>
          <w:sz w:val="22"/>
          <w:szCs w:val="22"/>
        </w:rPr>
        <w:t>details of any court orders, parenting orders or parenting plans</w:t>
      </w:r>
    </w:p>
    <w:p w14:paraId="249F4B62" w14:textId="77777777" w:rsidR="00D7708E" w:rsidRDefault="00667D40">
      <w:pPr>
        <w:numPr>
          <w:ilvl w:val="0"/>
          <w:numId w:val="6"/>
        </w:numPr>
        <w:pBdr>
          <w:top w:val="nil"/>
          <w:left w:val="nil"/>
          <w:bottom w:val="nil"/>
          <w:right w:val="nil"/>
          <w:between w:val="nil"/>
        </w:pBdr>
        <w:tabs>
          <w:tab w:val="left" w:pos="1134"/>
          <w:tab w:val="left" w:pos="1276"/>
          <w:tab w:val="left" w:pos="1701"/>
        </w:tabs>
        <w:spacing w:after="160" w:line="360" w:lineRule="auto"/>
        <w:ind w:firstLine="130"/>
        <w:rPr>
          <w:color w:val="000000"/>
          <w:sz w:val="22"/>
          <w:szCs w:val="22"/>
        </w:rPr>
      </w:pPr>
      <w:r>
        <w:rPr>
          <w:rFonts w:ascii="Arial" w:eastAsia="Arial" w:hAnsi="Arial" w:cs="Arial"/>
          <w:color w:val="000000"/>
          <w:sz w:val="22"/>
          <w:szCs w:val="22"/>
        </w:rPr>
        <w:t xml:space="preserve">the cultural background of the child, language used in the child’s home and, </w:t>
      </w:r>
      <w:r>
        <w:rPr>
          <w:rFonts w:ascii="Arial" w:eastAsia="Arial" w:hAnsi="Arial" w:cs="Arial"/>
          <w:color w:val="000000"/>
          <w:sz w:val="22"/>
          <w:szCs w:val="22"/>
        </w:rPr>
        <w:tab/>
        <w:t>where applicable, the child’s parents</w:t>
      </w:r>
    </w:p>
    <w:p w14:paraId="0E1BB87C" w14:textId="77777777" w:rsidR="00D7708E" w:rsidRDefault="00667D40">
      <w:pPr>
        <w:numPr>
          <w:ilvl w:val="0"/>
          <w:numId w:val="6"/>
        </w:numPr>
        <w:pBdr>
          <w:top w:val="nil"/>
          <w:left w:val="nil"/>
          <w:bottom w:val="nil"/>
          <w:right w:val="nil"/>
          <w:between w:val="nil"/>
        </w:pBdr>
        <w:tabs>
          <w:tab w:val="left" w:pos="1134"/>
          <w:tab w:val="left" w:pos="1276"/>
          <w:tab w:val="left" w:pos="1701"/>
        </w:tabs>
        <w:spacing w:after="160" w:line="360" w:lineRule="auto"/>
        <w:ind w:firstLine="130"/>
        <w:rPr>
          <w:color w:val="000000"/>
          <w:sz w:val="22"/>
          <w:szCs w:val="22"/>
        </w:rPr>
      </w:pPr>
      <w:r>
        <w:rPr>
          <w:rFonts w:ascii="Arial" w:eastAsia="Arial" w:hAnsi="Arial" w:cs="Arial"/>
          <w:color w:val="000000"/>
          <w:sz w:val="22"/>
          <w:szCs w:val="22"/>
        </w:rPr>
        <w:t xml:space="preserve">any special considerations for the child, for example cultural, religious or dietary </w:t>
      </w:r>
      <w:r>
        <w:rPr>
          <w:rFonts w:ascii="Arial" w:eastAsia="Arial" w:hAnsi="Arial" w:cs="Arial"/>
          <w:color w:val="000000"/>
          <w:sz w:val="22"/>
          <w:szCs w:val="22"/>
        </w:rPr>
        <w:tab/>
        <w:t>requirements or additional needs</w:t>
      </w:r>
    </w:p>
    <w:p w14:paraId="58812445" w14:textId="77777777" w:rsidR="00D7708E" w:rsidRDefault="00667D40">
      <w:pPr>
        <w:numPr>
          <w:ilvl w:val="0"/>
          <w:numId w:val="6"/>
        </w:numPr>
        <w:pBdr>
          <w:top w:val="nil"/>
          <w:left w:val="nil"/>
          <w:bottom w:val="nil"/>
          <w:right w:val="nil"/>
          <w:between w:val="nil"/>
        </w:pBdr>
        <w:tabs>
          <w:tab w:val="left" w:pos="1134"/>
          <w:tab w:val="left" w:pos="1276"/>
          <w:tab w:val="left" w:pos="1701"/>
        </w:tabs>
        <w:spacing w:after="160" w:line="360" w:lineRule="auto"/>
        <w:ind w:firstLine="130"/>
        <w:rPr>
          <w:color w:val="000000"/>
          <w:sz w:val="22"/>
          <w:szCs w:val="22"/>
        </w:rPr>
      </w:pPr>
      <w:proofErr w:type="spellStart"/>
      <w:r>
        <w:rPr>
          <w:rFonts w:ascii="Arial" w:eastAsia="Arial" w:hAnsi="Arial" w:cs="Arial"/>
          <w:color w:val="000000"/>
          <w:sz w:val="22"/>
          <w:szCs w:val="22"/>
        </w:rPr>
        <w:t>authorisations</w:t>
      </w:r>
      <w:proofErr w:type="spellEnd"/>
      <w:r>
        <w:rPr>
          <w:rFonts w:ascii="Arial" w:eastAsia="Arial" w:hAnsi="Arial" w:cs="Arial"/>
          <w:color w:val="000000"/>
          <w:sz w:val="22"/>
          <w:szCs w:val="22"/>
        </w:rPr>
        <w:t xml:space="preserve"> for an educator to seek medical treatment for the child from a </w:t>
      </w:r>
      <w:r>
        <w:rPr>
          <w:rFonts w:ascii="Arial" w:eastAsia="Arial" w:hAnsi="Arial" w:cs="Arial"/>
          <w:color w:val="000000"/>
          <w:sz w:val="22"/>
          <w:szCs w:val="22"/>
        </w:rPr>
        <w:tab/>
        <w:t xml:space="preserve">registered medical practitioner, hospital or ambulance service and transportation </w:t>
      </w:r>
      <w:r>
        <w:rPr>
          <w:rFonts w:ascii="Arial" w:eastAsia="Arial" w:hAnsi="Arial" w:cs="Arial"/>
          <w:color w:val="000000"/>
          <w:sz w:val="22"/>
          <w:szCs w:val="22"/>
        </w:rPr>
        <w:tab/>
        <w:t>of the child by an ambulance service</w:t>
      </w:r>
    </w:p>
    <w:p w14:paraId="6D593FE2" w14:textId="77777777" w:rsidR="00D7708E" w:rsidRDefault="00667D40">
      <w:pPr>
        <w:numPr>
          <w:ilvl w:val="0"/>
          <w:numId w:val="1"/>
        </w:numPr>
        <w:pBdr>
          <w:top w:val="nil"/>
          <w:left w:val="nil"/>
          <w:bottom w:val="nil"/>
          <w:right w:val="nil"/>
          <w:between w:val="nil"/>
        </w:pBdr>
        <w:tabs>
          <w:tab w:val="left" w:pos="1134"/>
          <w:tab w:val="left" w:pos="1276"/>
          <w:tab w:val="left" w:pos="1701"/>
        </w:tabs>
        <w:spacing w:line="360" w:lineRule="auto"/>
        <w:jc w:val="both"/>
        <w:rPr>
          <w:color w:val="000000"/>
          <w:sz w:val="22"/>
          <w:szCs w:val="22"/>
        </w:rPr>
      </w:pPr>
      <w:r>
        <w:rPr>
          <w:rFonts w:ascii="Arial" w:eastAsia="Arial" w:hAnsi="Arial" w:cs="Arial"/>
          <w:color w:val="000000"/>
          <w:sz w:val="22"/>
          <w:szCs w:val="22"/>
        </w:rPr>
        <w:t xml:space="preserve">health information including the name, address and telephone number of the </w:t>
      </w:r>
      <w:r>
        <w:rPr>
          <w:rFonts w:ascii="Arial" w:eastAsia="Arial" w:hAnsi="Arial" w:cs="Arial"/>
          <w:color w:val="000000"/>
          <w:sz w:val="22"/>
          <w:szCs w:val="22"/>
        </w:rPr>
        <w:tab/>
        <w:t xml:space="preserve">child’s registered medical practitioner or medical service and, if available, the </w:t>
      </w:r>
      <w:r>
        <w:rPr>
          <w:rFonts w:ascii="Arial" w:eastAsia="Arial" w:hAnsi="Arial" w:cs="Arial"/>
          <w:color w:val="000000"/>
          <w:sz w:val="22"/>
          <w:szCs w:val="22"/>
        </w:rPr>
        <w:tab/>
        <w:t>child’s Medicare number, details of any specific healthcare needs.</w:t>
      </w:r>
    </w:p>
    <w:p w14:paraId="13F4B29F" w14:textId="77777777" w:rsidR="00D7708E" w:rsidRDefault="00667D40">
      <w:pPr>
        <w:numPr>
          <w:ilvl w:val="0"/>
          <w:numId w:val="2"/>
        </w:numPr>
        <w:pBdr>
          <w:top w:val="nil"/>
          <w:left w:val="nil"/>
          <w:bottom w:val="nil"/>
          <w:right w:val="nil"/>
          <w:between w:val="nil"/>
        </w:pBdr>
        <w:spacing w:after="160" w:line="360" w:lineRule="auto"/>
        <w:rPr>
          <w:rFonts w:ascii="Arial" w:eastAsia="Arial" w:hAnsi="Arial" w:cs="Arial"/>
          <w:color w:val="000000"/>
          <w:sz w:val="22"/>
          <w:szCs w:val="22"/>
        </w:rPr>
      </w:pPr>
      <w:r>
        <w:rPr>
          <w:rFonts w:ascii="Arial" w:eastAsia="Arial" w:hAnsi="Arial" w:cs="Arial"/>
          <w:color w:val="000000"/>
          <w:sz w:val="22"/>
          <w:szCs w:val="22"/>
        </w:rPr>
        <w:t>Enrolment forms are to be reviewed yearly or when there are changes to the family’s circumstances.</w:t>
      </w:r>
    </w:p>
    <w:p w14:paraId="3F4724B6" w14:textId="6C62708F" w:rsidR="00C81430" w:rsidRDefault="00667D40" w:rsidP="00C81430">
      <w:pPr>
        <w:numPr>
          <w:ilvl w:val="0"/>
          <w:numId w:val="2"/>
        </w:numPr>
        <w:pBdr>
          <w:top w:val="nil"/>
          <w:left w:val="nil"/>
          <w:bottom w:val="nil"/>
          <w:right w:val="nil"/>
          <w:between w:val="nil"/>
        </w:pBdr>
        <w:spacing w:after="160" w:line="360" w:lineRule="auto"/>
        <w:rPr>
          <w:rFonts w:ascii="Arial" w:eastAsia="Arial" w:hAnsi="Arial" w:cs="Arial"/>
          <w:color w:val="000000"/>
          <w:sz w:val="22"/>
          <w:szCs w:val="22"/>
        </w:rPr>
      </w:pPr>
      <w:r>
        <w:rPr>
          <w:rFonts w:ascii="Arial" w:eastAsia="Arial" w:hAnsi="Arial" w:cs="Arial"/>
          <w:color w:val="000000"/>
          <w:sz w:val="22"/>
          <w:szCs w:val="22"/>
        </w:rPr>
        <w:t>All enrolment forms are to be kept confidential office from all but the approved persons who enrolled the child, relevant educators, and Commonwealth and/or State Department Officers.</w:t>
      </w:r>
    </w:p>
    <w:p w14:paraId="28FB11BB" w14:textId="77777777" w:rsidR="00981EC7" w:rsidRPr="00E028AA" w:rsidRDefault="00981EC7" w:rsidP="00981EC7">
      <w:pPr>
        <w:pBdr>
          <w:top w:val="nil"/>
          <w:left w:val="nil"/>
          <w:bottom w:val="nil"/>
          <w:right w:val="nil"/>
          <w:between w:val="nil"/>
        </w:pBdr>
        <w:spacing w:after="160" w:line="360" w:lineRule="auto"/>
        <w:rPr>
          <w:rFonts w:ascii="Arial" w:eastAsia="Arial" w:hAnsi="Arial" w:cs="Arial"/>
          <w:color w:val="000000"/>
          <w:sz w:val="22"/>
          <w:szCs w:val="22"/>
        </w:rPr>
      </w:pPr>
    </w:p>
    <w:p w14:paraId="75D3ED41" w14:textId="5A58CC44" w:rsidR="00D7708E" w:rsidRDefault="00667D40">
      <w:pPr>
        <w:pStyle w:val="Title"/>
        <w:jc w:val="left"/>
        <w:rPr>
          <w:rFonts w:ascii="Arial" w:eastAsia="Arial" w:hAnsi="Arial" w:cs="Arial"/>
          <w:sz w:val="24"/>
          <w:szCs w:val="24"/>
          <w:u w:val="none"/>
        </w:rPr>
      </w:pPr>
      <w:r>
        <w:rPr>
          <w:rFonts w:ascii="Arial" w:eastAsia="Arial" w:hAnsi="Arial" w:cs="Arial"/>
          <w:sz w:val="24"/>
          <w:szCs w:val="24"/>
          <w:u w:val="none"/>
        </w:rPr>
        <w:t>Considerations</w:t>
      </w:r>
    </w:p>
    <w:p w14:paraId="42E3FF96" w14:textId="77777777" w:rsidR="00981EC7" w:rsidRPr="00981EC7" w:rsidRDefault="00981EC7" w:rsidP="00981EC7">
      <w:pPr>
        <w:rPr>
          <w:rFonts w:eastAsia="Arial"/>
        </w:rPr>
      </w:pPr>
    </w:p>
    <w:tbl>
      <w:tblPr>
        <w:tblStyle w:val="a"/>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6095"/>
      </w:tblGrid>
      <w:tr w:rsidR="00D7708E" w14:paraId="2CC255E7" w14:textId="77777777" w:rsidTr="00981EC7">
        <w:tc>
          <w:tcPr>
            <w:tcW w:w="4219" w:type="dxa"/>
            <w:shd w:val="clear" w:color="auto" w:fill="A6A6A6"/>
          </w:tcPr>
          <w:p w14:paraId="5E41CFEC" w14:textId="77777777" w:rsidR="00D7708E" w:rsidRDefault="00667D40">
            <w:pPr>
              <w:pStyle w:val="Title"/>
              <w:spacing w:before="120" w:after="120"/>
              <w:jc w:val="left"/>
              <w:rPr>
                <w:rFonts w:ascii="Arial" w:eastAsia="Arial" w:hAnsi="Arial" w:cs="Arial"/>
                <w:sz w:val="22"/>
                <w:szCs w:val="22"/>
                <w:u w:val="none"/>
              </w:rPr>
            </w:pPr>
            <w:r>
              <w:rPr>
                <w:rFonts w:ascii="Arial" w:eastAsia="Arial" w:hAnsi="Arial" w:cs="Arial"/>
                <w:sz w:val="22"/>
                <w:szCs w:val="22"/>
                <w:u w:val="none"/>
              </w:rPr>
              <w:t>Name</w:t>
            </w:r>
          </w:p>
        </w:tc>
        <w:tc>
          <w:tcPr>
            <w:tcW w:w="6095" w:type="dxa"/>
            <w:shd w:val="clear" w:color="auto" w:fill="A6A6A6"/>
          </w:tcPr>
          <w:p w14:paraId="1DD26D93" w14:textId="77777777" w:rsidR="00D7708E" w:rsidRDefault="00667D40">
            <w:pPr>
              <w:pStyle w:val="Title"/>
              <w:spacing w:before="120" w:after="120"/>
              <w:jc w:val="left"/>
              <w:rPr>
                <w:rFonts w:ascii="Arial" w:eastAsia="Arial" w:hAnsi="Arial" w:cs="Arial"/>
                <w:sz w:val="22"/>
                <w:szCs w:val="22"/>
                <w:u w:val="none"/>
              </w:rPr>
            </w:pPr>
            <w:r>
              <w:rPr>
                <w:rFonts w:ascii="Arial" w:eastAsia="Arial" w:hAnsi="Arial" w:cs="Arial"/>
                <w:sz w:val="22"/>
                <w:szCs w:val="22"/>
                <w:u w:val="none"/>
              </w:rPr>
              <w:t>Reference</w:t>
            </w:r>
          </w:p>
        </w:tc>
      </w:tr>
      <w:tr w:rsidR="00D7708E" w14:paraId="0F001C79" w14:textId="77777777" w:rsidTr="00981EC7">
        <w:tc>
          <w:tcPr>
            <w:tcW w:w="4219" w:type="dxa"/>
          </w:tcPr>
          <w:p w14:paraId="4B130C8C" w14:textId="77777777" w:rsidR="00981EC7" w:rsidRDefault="00981EC7">
            <w:pPr>
              <w:pStyle w:val="Title"/>
              <w:spacing w:before="120" w:after="120"/>
              <w:jc w:val="left"/>
              <w:rPr>
                <w:rFonts w:ascii="Arial" w:eastAsia="Arial" w:hAnsi="Arial" w:cs="Arial"/>
                <w:b w:val="0"/>
                <w:sz w:val="22"/>
                <w:szCs w:val="22"/>
                <w:u w:val="none"/>
              </w:rPr>
            </w:pPr>
            <w:r>
              <w:rPr>
                <w:rFonts w:ascii="Arial" w:eastAsia="Arial" w:hAnsi="Arial" w:cs="Arial"/>
                <w:b w:val="0"/>
                <w:sz w:val="22"/>
                <w:szCs w:val="22"/>
                <w:u w:val="none"/>
              </w:rPr>
              <w:t>Education and Care Services</w:t>
            </w:r>
          </w:p>
          <w:p w14:paraId="36664CEB" w14:textId="34D53100" w:rsidR="00D7708E" w:rsidRDefault="00667D40">
            <w:pPr>
              <w:pStyle w:val="Title"/>
              <w:spacing w:before="120" w:after="120"/>
              <w:jc w:val="left"/>
              <w:rPr>
                <w:rFonts w:ascii="Arial" w:eastAsia="Arial" w:hAnsi="Arial" w:cs="Arial"/>
                <w:b w:val="0"/>
                <w:sz w:val="22"/>
                <w:szCs w:val="22"/>
                <w:u w:val="none"/>
              </w:rPr>
            </w:pPr>
            <w:r>
              <w:rPr>
                <w:rFonts w:ascii="Arial" w:eastAsia="Arial" w:hAnsi="Arial" w:cs="Arial"/>
                <w:b w:val="0"/>
                <w:sz w:val="22"/>
                <w:szCs w:val="22"/>
                <w:u w:val="none"/>
              </w:rPr>
              <w:t>National Regulations</w:t>
            </w:r>
          </w:p>
        </w:tc>
        <w:tc>
          <w:tcPr>
            <w:tcW w:w="6095" w:type="dxa"/>
          </w:tcPr>
          <w:p w14:paraId="0DA1B096" w14:textId="77777777" w:rsidR="00D7708E" w:rsidRDefault="00667D40">
            <w:pPr>
              <w:pStyle w:val="Title"/>
              <w:spacing w:before="120" w:after="120"/>
              <w:jc w:val="left"/>
              <w:rPr>
                <w:rFonts w:ascii="Arial" w:eastAsia="Arial" w:hAnsi="Arial" w:cs="Arial"/>
                <w:b w:val="0"/>
                <w:sz w:val="22"/>
                <w:szCs w:val="22"/>
                <w:u w:val="none"/>
              </w:rPr>
            </w:pPr>
            <w:r>
              <w:rPr>
                <w:rFonts w:ascii="Arial" w:eastAsia="Arial" w:hAnsi="Arial" w:cs="Arial"/>
                <w:b w:val="0"/>
                <w:sz w:val="22"/>
                <w:szCs w:val="22"/>
                <w:u w:val="none"/>
              </w:rPr>
              <w:t xml:space="preserve">157, 160, 161, 162, 177, 181, </w:t>
            </w:r>
          </w:p>
        </w:tc>
      </w:tr>
      <w:tr w:rsidR="00D7708E" w14:paraId="4A094D63" w14:textId="77777777" w:rsidTr="00981EC7">
        <w:tc>
          <w:tcPr>
            <w:tcW w:w="4219" w:type="dxa"/>
          </w:tcPr>
          <w:p w14:paraId="1251075B" w14:textId="77777777" w:rsidR="00D7708E" w:rsidRDefault="00667D40">
            <w:pPr>
              <w:pStyle w:val="Title"/>
              <w:spacing w:before="120" w:after="120"/>
              <w:jc w:val="left"/>
              <w:rPr>
                <w:rFonts w:ascii="Arial" w:eastAsia="Arial" w:hAnsi="Arial" w:cs="Arial"/>
                <w:b w:val="0"/>
                <w:sz w:val="22"/>
                <w:szCs w:val="22"/>
                <w:u w:val="none"/>
              </w:rPr>
            </w:pPr>
            <w:r>
              <w:rPr>
                <w:rFonts w:ascii="Arial" w:eastAsia="Arial" w:hAnsi="Arial" w:cs="Arial"/>
                <w:b w:val="0"/>
                <w:sz w:val="22"/>
                <w:szCs w:val="22"/>
                <w:u w:val="none"/>
              </w:rPr>
              <w:t>National Quality Standard</w:t>
            </w:r>
          </w:p>
        </w:tc>
        <w:tc>
          <w:tcPr>
            <w:tcW w:w="6095" w:type="dxa"/>
          </w:tcPr>
          <w:p w14:paraId="4993E6C7" w14:textId="77777777" w:rsidR="00D7708E" w:rsidRDefault="00667D40">
            <w:pPr>
              <w:pStyle w:val="Title"/>
              <w:spacing w:before="120" w:after="120"/>
              <w:jc w:val="left"/>
              <w:rPr>
                <w:rFonts w:ascii="Arial" w:eastAsia="Arial" w:hAnsi="Arial" w:cs="Arial"/>
                <w:b w:val="0"/>
                <w:sz w:val="22"/>
                <w:szCs w:val="22"/>
                <w:u w:val="none"/>
              </w:rPr>
            </w:pPr>
            <w:r>
              <w:rPr>
                <w:rFonts w:ascii="Arial" w:eastAsia="Arial" w:hAnsi="Arial" w:cs="Arial"/>
                <w:b w:val="0"/>
                <w:sz w:val="22"/>
                <w:szCs w:val="22"/>
                <w:u w:val="none"/>
              </w:rPr>
              <w:t>5.2.3</w:t>
            </w:r>
          </w:p>
        </w:tc>
      </w:tr>
      <w:tr w:rsidR="00D7708E" w14:paraId="4F687260" w14:textId="77777777" w:rsidTr="00981EC7">
        <w:tc>
          <w:tcPr>
            <w:tcW w:w="4219" w:type="dxa"/>
          </w:tcPr>
          <w:p w14:paraId="61EABAC9" w14:textId="77777777" w:rsidR="00D7708E" w:rsidRDefault="00667D40">
            <w:pPr>
              <w:pStyle w:val="Title"/>
              <w:spacing w:before="120" w:after="120"/>
              <w:jc w:val="left"/>
              <w:rPr>
                <w:rFonts w:ascii="Arial" w:eastAsia="Arial" w:hAnsi="Arial" w:cs="Arial"/>
                <w:b w:val="0"/>
                <w:sz w:val="22"/>
                <w:szCs w:val="22"/>
                <w:u w:val="none"/>
              </w:rPr>
            </w:pPr>
            <w:r>
              <w:rPr>
                <w:rFonts w:ascii="Arial" w:eastAsia="Arial" w:hAnsi="Arial" w:cs="Arial"/>
                <w:b w:val="0"/>
                <w:sz w:val="22"/>
                <w:szCs w:val="22"/>
                <w:u w:val="none"/>
              </w:rPr>
              <w:t>Other NDLOOSH policies/ documentation</w:t>
            </w:r>
          </w:p>
        </w:tc>
        <w:tc>
          <w:tcPr>
            <w:tcW w:w="6095" w:type="dxa"/>
          </w:tcPr>
          <w:p w14:paraId="050C9979" w14:textId="77777777" w:rsidR="00D7708E" w:rsidRDefault="00667D40">
            <w:pPr>
              <w:pStyle w:val="Title"/>
              <w:spacing w:before="120"/>
              <w:jc w:val="left"/>
              <w:rPr>
                <w:rFonts w:ascii="Arial" w:eastAsia="Arial" w:hAnsi="Arial" w:cs="Arial"/>
                <w:b w:val="0"/>
                <w:sz w:val="22"/>
                <w:szCs w:val="22"/>
                <w:u w:val="none"/>
              </w:rPr>
            </w:pPr>
            <w:r>
              <w:rPr>
                <w:rFonts w:ascii="Arial" w:eastAsia="Arial" w:hAnsi="Arial" w:cs="Arial"/>
                <w:b w:val="0"/>
                <w:sz w:val="22"/>
                <w:szCs w:val="22"/>
                <w:u w:val="none"/>
              </w:rPr>
              <w:t>Participation and Access Policy</w:t>
            </w:r>
          </w:p>
        </w:tc>
      </w:tr>
      <w:tr w:rsidR="00D7708E" w14:paraId="7E4036BD" w14:textId="77777777" w:rsidTr="00981EC7">
        <w:tc>
          <w:tcPr>
            <w:tcW w:w="4219" w:type="dxa"/>
          </w:tcPr>
          <w:p w14:paraId="74F8A849" w14:textId="77777777" w:rsidR="00D7708E" w:rsidRDefault="00667D40">
            <w:pPr>
              <w:pStyle w:val="Title"/>
              <w:spacing w:before="120" w:after="120"/>
              <w:jc w:val="left"/>
              <w:rPr>
                <w:rFonts w:ascii="Arial" w:eastAsia="Arial" w:hAnsi="Arial" w:cs="Arial"/>
                <w:b w:val="0"/>
                <w:sz w:val="22"/>
                <w:szCs w:val="22"/>
                <w:u w:val="none"/>
              </w:rPr>
            </w:pPr>
            <w:r>
              <w:rPr>
                <w:rFonts w:ascii="Arial" w:eastAsia="Arial" w:hAnsi="Arial" w:cs="Arial"/>
                <w:b w:val="0"/>
                <w:sz w:val="22"/>
                <w:szCs w:val="22"/>
                <w:u w:val="none"/>
              </w:rPr>
              <w:t>Other</w:t>
            </w:r>
          </w:p>
        </w:tc>
        <w:tc>
          <w:tcPr>
            <w:tcW w:w="6095" w:type="dxa"/>
          </w:tcPr>
          <w:p w14:paraId="025CE971" w14:textId="77777777" w:rsidR="00D7708E" w:rsidRDefault="00667D40">
            <w:pPr>
              <w:pStyle w:val="Title"/>
              <w:numPr>
                <w:ilvl w:val="0"/>
                <w:numId w:val="4"/>
              </w:numPr>
              <w:spacing w:before="120"/>
              <w:jc w:val="left"/>
              <w:rPr>
                <w:sz w:val="22"/>
                <w:szCs w:val="22"/>
                <w:u w:val="none"/>
              </w:rPr>
            </w:pPr>
            <w:r>
              <w:rPr>
                <w:rFonts w:ascii="Arial" w:eastAsia="Arial" w:hAnsi="Arial" w:cs="Arial"/>
                <w:b w:val="0"/>
                <w:sz w:val="22"/>
                <w:szCs w:val="22"/>
                <w:u w:val="none"/>
              </w:rPr>
              <w:t xml:space="preserve">Australian Government ‘Priority of Access Guidelines’ </w:t>
            </w:r>
          </w:p>
          <w:p w14:paraId="41743D56" w14:textId="77777777" w:rsidR="00D7708E" w:rsidRDefault="00667D40">
            <w:pPr>
              <w:pStyle w:val="Title"/>
              <w:numPr>
                <w:ilvl w:val="0"/>
                <w:numId w:val="4"/>
              </w:numPr>
              <w:ind w:left="357" w:hanging="357"/>
              <w:jc w:val="left"/>
              <w:rPr>
                <w:sz w:val="22"/>
                <w:szCs w:val="22"/>
              </w:rPr>
            </w:pPr>
            <w:r>
              <w:rPr>
                <w:rFonts w:ascii="Arial" w:eastAsia="Arial" w:hAnsi="Arial" w:cs="Arial"/>
                <w:b w:val="0"/>
                <w:sz w:val="22"/>
                <w:szCs w:val="22"/>
                <w:u w:val="none"/>
              </w:rPr>
              <w:t>Children and Young Persons (Care</w:t>
            </w:r>
          </w:p>
          <w:p w14:paraId="2361E94F" w14:textId="77777777" w:rsidR="00D7708E" w:rsidRDefault="00667D40">
            <w:pPr>
              <w:pStyle w:val="Title"/>
              <w:spacing w:after="120"/>
              <w:ind w:left="357"/>
              <w:jc w:val="left"/>
              <w:rPr>
                <w:rFonts w:ascii="Arial" w:eastAsia="Arial" w:hAnsi="Arial" w:cs="Arial"/>
                <w:sz w:val="22"/>
                <w:szCs w:val="22"/>
              </w:rPr>
            </w:pPr>
            <w:r>
              <w:rPr>
                <w:rFonts w:ascii="Arial" w:eastAsia="Arial" w:hAnsi="Arial" w:cs="Arial"/>
                <w:b w:val="0"/>
                <w:sz w:val="22"/>
                <w:szCs w:val="22"/>
                <w:u w:val="none"/>
              </w:rPr>
              <w:t>and Protection) Act 1998</w:t>
            </w:r>
          </w:p>
        </w:tc>
      </w:tr>
    </w:tbl>
    <w:p w14:paraId="6E68973C" w14:textId="77777777" w:rsidR="00D7708E" w:rsidRDefault="00D7708E">
      <w:pPr>
        <w:pStyle w:val="Title"/>
        <w:jc w:val="left"/>
        <w:rPr>
          <w:rFonts w:ascii="Arial" w:eastAsia="Arial" w:hAnsi="Arial" w:cs="Arial"/>
          <w:sz w:val="24"/>
          <w:szCs w:val="24"/>
          <w:u w:val="none"/>
        </w:rPr>
      </w:pPr>
    </w:p>
    <w:p w14:paraId="3FD0F05D" w14:textId="77777777" w:rsidR="00981EC7" w:rsidRDefault="00981EC7">
      <w:pPr>
        <w:pStyle w:val="Title"/>
        <w:jc w:val="left"/>
        <w:rPr>
          <w:rFonts w:ascii="Arial" w:eastAsia="Arial" w:hAnsi="Arial" w:cs="Arial"/>
          <w:sz w:val="24"/>
          <w:szCs w:val="24"/>
          <w:u w:val="none"/>
        </w:rPr>
      </w:pPr>
    </w:p>
    <w:p w14:paraId="4DA1F594" w14:textId="77777777" w:rsidR="00981EC7" w:rsidRDefault="00981EC7">
      <w:pPr>
        <w:pStyle w:val="Title"/>
        <w:jc w:val="left"/>
        <w:rPr>
          <w:rFonts w:ascii="Arial" w:eastAsia="Arial" w:hAnsi="Arial" w:cs="Arial"/>
          <w:sz w:val="24"/>
          <w:szCs w:val="24"/>
          <w:u w:val="none"/>
        </w:rPr>
      </w:pPr>
    </w:p>
    <w:p w14:paraId="45915B22" w14:textId="1BA13ED2" w:rsidR="00D7708E" w:rsidRDefault="00667D40">
      <w:pPr>
        <w:pStyle w:val="Title"/>
        <w:jc w:val="left"/>
        <w:rPr>
          <w:rFonts w:ascii="Arial" w:eastAsia="Arial" w:hAnsi="Arial" w:cs="Arial"/>
          <w:sz w:val="24"/>
          <w:szCs w:val="24"/>
          <w:u w:val="none"/>
        </w:rPr>
      </w:pPr>
      <w:r>
        <w:rPr>
          <w:rFonts w:ascii="Arial" w:eastAsia="Arial" w:hAnsi="Arial" w:cs="Arial"/>
          <w:sz w:val="24"/>
          <w:szCs w:val="24"/>
          <w:u w:val="none"/>
        </w:rPr>
        <w:t>Policy status</w:t>
      </w:r>
    </w:p>
    <w:p w14:paraId="595707C7" w14:textId="77777777" w:rsidR="00981EC7" w:rsidRPr="00981EC7" w:rsidRDefault="00981EC7" w:rsidP="00981EC7">
      <w:pPr>
        <w:rPr>
          <w:rFonts w:eastAsia="Arial"/>
        </w:rPr>
      </w:pPr>
    </w:p>
    <w:tbl>
      <w:tblPr>
        <w:tblStyle w:val="a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938"/>
      </w:tblGrid>
      <w:tr w:rsidR="00D7708E" w14:paraId="30C0AA8A" w14:textId="77777777" w:rsidTr="00C323BC">
        <w:tc>
          <w:tcPr>
            <w:tcW w:w="2093" w:type="dxa"/>
          </w:tcPr>
          <w:p w14:paraId="74620F80" w14:textId="77777777" w:rsidR="00D7708E" w:rsidRDefault="00667D40">
            <w:pPr>
              <w:pStyle w:val="Title"/>
              <w:spacing w:before="40" w:line="360" w:lineRule="auto"/>
              <w:jc w:val="left"/>
              <w:rPr>
                <w:rFonts w:ascii="Arial" w:eastAsia="Arial" w:hAnsi="Arial" w:cs="Arial"/>
                <w:b w:val="0"/>
                <w:sz w:val="22"/>
                <w:szCs w:val="22"/>
                <w:u w:val="none"/>
              </w:rPr>
            </w:pPr>
            <w:r>
              <w:rPr>
                <w:rFonts w:ascii="Arial" w:eastAsia="Arial" w:hAnsi="Arial" w:cs="Arial"/>
                <w:b w:val="0"/>
                <w:sz w:val="22"/>
                <w:szCs w:val="22"/>
                <w:u w:val="none"/>
              </w:rPr>
              <w:t>Policy developed</w:t>
            </w:r>
          </w:p>
        </w:tc>
        <w:tc>
          <w:tcPr>
            <w:tcW w:w="7938" w:type="dxa"/>
          </w:tcPr>
          <w:p w14:paraId="70F98DC5" w14:textId="77777777" w:rsidR="00D7708E" w:rsidRDefault="00667D40">
            <w:pPr>
              <w:pStyle w:val="Title"/>
              <w:spacing w:before="40" w:line="360" w:lineRule="auto"/>
              <w:jc w:val="left"/>
              <w:rPr>
                <w:rFonts w:ascii="Arial" w:eastAsia="Arial" w:hAnsi="Arial" w:cs="Arial"/>
                <w:b w:val="0"/>
                <w:sz w:val="22"/>
                <w:szCs w:val="22"/>
                <w:u w:val="none"/>
              </w:rPr>
            </w:pPr>
            <w:r>
              <w:rPr>
                <w:rFonts w:ascii="Arial" w:eastAsia="Arial" w:hAnsi="Arial" w:cs="Arial"/>
                <w:b w:val="0"/>
                <w:sz w:val="22"/>
                <w:szCs w:val="22"/>
                <w:u w:val="none"/>
              </w:rPr>
              <w:t>May 2019</w:t>
            </w:r>
          </w:p>
        </w:tc>
      </w:tr>
      <w:tr w:rsidR="00D7708E" w14:paraId="4B23B097" w14:textId="77777777" w:rsidTr="00C323BC">
        <w:tc>
          <w:tcPr>
            <w:tcW w:w="2093" w:type="dxa"/>
          </w:tcPr>
          <w:p w14:paraId="6A5B403B" w14:textId="77777777" w:rsidR="00D7708E" w:rsidRDefault="00667D40">
            <w:pPr>
              <w:pStyle w:val="Title"/>
              <w:spacing w:before="40" w:line="360" w:lineRule="auto"/>
              <w:jc w:val="left"/>
              <w:rPr>
                <w:rFonts w:ascii="Arial" w:eastAsia="Arial" w:hAnsi="Arial" w:cs="Arial"/>
                <w:b w:val="0"/>
                <w:sz w:val="22"/>
                <w:szCs w:val="22"/>
                <w:u w:val="none"/>
              </w:rPr>
            </w:pPr>
            <w:r>
              <w:rPr>
                <w:rFonts w:ascii="Arial" w:eastAsia="Arial" w:hAnsi="Arial" w:cs="Arial"/>
                <w:b w:val="0"/>
                <w:sz w:val="22"/>
                <w:szCs w:val="22"/>
                <w:u w:val="none"/>
              </w:rPr>
              <w:t>Last reviewed</w:t>
            </w:r>
          </w:p>
        </w:tc>
        <w:tc>
          <w:tcPr>
            <w:tcW w:w="7938" w:type="dxa"/>
          </w:tcPr>
          <w:p w14:paraId="49BBF7F1" w14:textId="37D18887" w:rsidR="00D7708E" w:rsidRDefault="00C323BC">
            <w:pPr>
              <w:pStyle w:val="Title"/>
              <w:spacing w:before="40" w:line="360" w:lineRule="auto"/>
              <w:jc w:val="left"/>
              <w:rPr>
                <w:rFonts w:ascii="Arial" w:eastAsia="Arial" w:hAnsi="Arial" w:cs="Arial"/>
                <w:b w:val="0"/>
                <w:sz w:val="22"/>
                <w:szCs w:val="22"/>
                <w:u w:val="none"/>
              </w:rPr>
            </w:pPr>
            <w:r>
              <w:rPr>
                <w:rFonts w:ascii="Arial" w:eastAsia="Arial" w:hAnsi="Arial" w:cs="Arial"/>
                <w:b w:val="0"/>
                <w:sz w:val="22"/>
                <w:szCs w:val="22"/>
                <w:u w:val="none"/>
              </w:rPr>
              <w:t>August 2020</w:t>
            </w:r>
          </w:p>
        </w:tc>
      </w:tr>
      <w:tr w:rsidR="00D7708E" w14:paraId="1A8252B1" w14:textId="77777777" w:rsidTr="00C323BC">
        <w:tc>
          <w:tcPr>
            <w:tcW w:w="2093" w:type="dxa"/>
          </w:tcPr>
          <w:p w14:paraId="333A7B1B" w14:textId="77777777" w:rsidR="00D7708E" w:rsidRDefault="00667D40">
            <w:pPr>
              <w:pStyle w:val="Title"/>
              <w:spacing w:before="40" w:line="360" w:lineRule="auto"/>
              <w:jc w:val="left"/>
              <w:rPr>
                <w:rFonts w:ascii="Arial" w:eastAsia="Arial" w:hAnsi="Arial" w:cs="Arial"/>
                <w:b w:val="0"/>
                <w:sz w:val="22"/>
                <w:szCs w:val="22"/>
                <w:u w:val="none"/>
              </w:rPr>
            </w:pPr>
            <w:r>
              <w:rPr>
                <w:rFonts w:ascii="Arial" w:eastAsia="Arial" w:hAnsi="Arial" w:cs="Arial"/>
                <w:b w:val="0"/>
                <w:sz w:val="22"/>
                <w:szCs w:val="22"/>
                <w:u w:val="none"/>
              </w:rPr>
              <w:t>Due for review</w:t>
            </w:r>
          </w:p>
        </w:tc>
        <w:tc>
          <w:tcPr>
            <w:tcW w:w="7938" w:type="dxa"/>
          </w:tcPr>
          <w:p w14:paraId="65918403" w14:textId="2A23E156" w:rsidR="00D7708E" w:rsidRDefault="00C323BC">
            <w:pPr>
              <w:pStyle w:val="Title"/>
              <w:spacing w:before="40" w:line="360" w:lineRule="auto"/>
              <w:jc w:val="left"/>
              <w:rPr>
                <w:rFonts w:ascii="Arial" w:eastAsia="Arial" w:hAnsi="Arial" w:cs="Arial"/>
                <w:b w:val="0"/>
                <w:sz w:val="22"/>
                <w:szCs w:val="22"/>
                <w:u w:val="none"/>
              </w:rPr>
            </w:pPr>
            <w:r>
              <w:rPr>
                <w:rFonts w:ascii="Arial" w:eastAsia="Arial" w:hAnsi="Arial" w:cs="Arial"/>
                <w:b w:val="0"/>
                <w:sz w:val="22"/>
                <w:szCs w:val="22"/>
                <w:u w:val="none"/>
              </w:rPr>
              <w:t>Feb 2022</w:t>
            </w:r>
          </w:p>
        </w:tc>
      </w:tr>
      <w:tr w:rsidR="00D7708E" w14:paraId="5742B04E" w14:textId="77777777" w:rsidTr="00C323BC">
        <w:tc>
          <w:tcPr>
            <w:tcW w:w="2093" w:type="dxa"/>
          </w:tcPr>
          <w:p w14:paraId="14AAFD7C" w14:textId="77777777" w:rsidR="00D7708E" w:rsidRDefault="00667D40">
            <w:pPr>
              <w:pStyle w:val="Title"/>
              <w:spacing w:before="40" w:line="360" w:lineRule="auto"/>
              <w:jc w:val="left"/>
              <w:rPr>
                <w:rFonts w:ascii="Arial" w:eastAsia="Arial" w:hAnsi="Arial" w:cs="Arial"/>
                <w:b w:val="0"/>
                <w:sz w:val="22"/>
                <w:szCs w:val="22"/>
                <w:u w:val="none"/>
              </w:rPr>
            </w:pPr>
            <w:r>
              <w:rPr>
                <w:rFonts w:ascii="Arial" w:eastAsia="Arial" w:hAnsi="Arial" w:cs="Arial"/>
                <w:b w:val="0"/>
                <w:sz w:val="22"/>
                <w:szCs w:val="22"/>
                <w:u w:val="none"/>
              </w:rPr>
              <w:t>Policy owned by</w:t>
            </w:r>
          </w:p>
        </w:tc>
        <w:tc>
          <w:tcPr>
            <w:tcW w:w="7938" w:type="dxa"/>
          </w:tcPr>
          <w:p w14:paraId="7ECB45D3" w14:textId="565BA66B" w:rsidR="00D7708E" w:rsidRDefault="00C323BC">
            <w:pPr>
              <w:pStyle w:val="Title"/>
              <w:spacing w:before="40" w:line="360" w:lineRule="auto"/>
              <w:jc w:val="left"/>
              <w:rPr>
                <w:rFonts w:ascii="Arial" w:eastAsia="Arial" w:hAnsi="Arial" w:cs="Arial"/>
                <w:b w:val="0"/>
                <w:sz w:val="22"/>
                <w:szCs w:val="22"/>
                <w:u w:val="none"/>
              </w:rPr>
            </w:pPr>
            <w:r w:rsidRPr="00D84E3E">
              <w:rPr>
                <w:rFonts w:ascii="Arial" w:hAnsi="Arial" w:cs="Arial"/>
                <w:b w:val="0"/>
                <w:bCs/>
                <w:sz w:val="22"/>
                <w:szCs w:val="22"/>
                <w:u w:val="none"/>
              </w:rPr>
              <w:t>Centre Coordinator</w:t>
            </w:r>
            <w:r>
              <w:rPr>
                <w:rFonts w:ascii="Arial" w:hAnsi="Arial" w:cs="Arial"/>
                <w:b w:val="0"/>
                <w:bCs/>
                <w:sz w:val="22"/>
                <w:szCs w:val="22"/>
                <w:u w:val="none"/>
              </w:rPr>
              <w:t>, Employees, Families, Management and Interested Parties</w:t>
            </w:r>
          </w:p>
        </w:tc>
      </w:tr>
    </w:tbl>
    <w:p w14:paraId="34727588" w14:textId="77777777" w:rsidR="00D7708E" w:rsidRDefault="00D7708E">
      <w:pPr>
        <w:rPr>
          <w:rFonts w:ascii="Calibri" w:eastAsia="Calibri" w:hAnsi="Calibri" w:cs="Calibri"/>
          <w:sz w:val="20"/>
          <w:szCs w:val="20"/>
        </w:rPr>
      </w:pPr>
    </w:p>
    <w:sectPr w:rsidR="00D7708E">
      <w:headerReference w:type="default" r:id="rId8"/>
      <w:footerReference w:type="default" r:id="rId9"/>
      <w:headerReference w:type="first" r:id="rId10"/>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4D0AA" w14:textId="77777777" w:rsidR="008B3662" w:rsidRDefault="008B3662">
      <w:r>
        <w:separator/>
      </w:r>
    </w:p>
  </w:endnote>
  <w:endnote w:type="continuationSeparator" w:id="0">
    <w:p w14:paraId="08CF0CB4" w14:textId="77777777" w:rsidR="008B3662" w:rsidRDefault="008B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6A88D" w14:textId="000270B1" w:rsidR="00D7708E" w:rsidRDefault="00667D40">
    <w:pPr>
      <w:pBdr>
        <w:top w:val="nil"/>
        <w:left w:val="nil"/>
        <w:bottom w:val="nil"/>
        <w:right w:val="nil"/>
        <w:between w:val="nil"/>
      </w:pBdr>
      <w:tabs>
        <w:tab w:val="center" w:pos="4320"/>
        <w:tab w:val="right" w:pos="8640"/>
      </w:tabs>
      <w:rPr>
        <w:color w:val="000000"/>
      </w:rPr>
    </w:pPr>
    <w:r>
      <w:rPr>
        <w:color w:val="000000"/>
      </w:rPr>
      <w:t>NLDOOSH Enrolment, Re-enrolment and Orientation Policy</w:t>
    </w:r>
    <w:r w:rsidR="00C323BC">
      <w:rPr>
        <w:color w:val="000000"/>
      </w:rPr>
      <w:t xml:space="preserve"> Version 2</w:t>
    </w:r>
    <w:r>
      <w:rPr>
        <w:color w:val="000000"/>
      </w:rPr>
      <w:tab/>
    </w:r>
    <w:r>
      <w:rPr>
        <w:color w:val="000000"/>
      </w:rPr>
      <w:tab/>
    </w:r>
    <w:r>
      <w:rPr>
        <w:color w:val="000000"/>
      </w:rPr>
      <w:fldChar w:fldCharType="begin"/>
    </w:r>
    <w:r>
      <w:rPr>
        <w:color w:val="000000"/>
      </w:rPr>
      <w:instrText>PAGE</w:instrText>
    </w:r>
    <w:r>
      <w:rPr>
        <w:color w:val="000000"/>
      </w:rPr>
      <w:fldChar w:fldCharType="separate"/>
    </w:r>
    <w:r w:rsidR="00981EC7">
      <w:rPr>
        <w:noProof/>
        <w:color w:val="000000"/>
      </w:rPr>
      <w:t>4</w:t>
    </w:r>
    <w:r>
      <w:rPr>
        <w:color w:val="000000"/>
      </w:rPr>
      <w:fldChar w:fldCharType="end"/>
    </w:r>
  </w:p>
  <w:p w14:paraId="5B6D1844" w14:textId="77777777" w:rsidR="00D7708E" w:rsidRDefault="00D7708E">
    <w:pPr>
      <w:pBdr>
        <w:top w:val="nil"/>
        <w:left w:val="nil"/>
        <w:bottom w:val="nil"/>
        <w:right w:val="nil"/>
        <w:between w:val="nil"/>
      </w:pBdr>
      <w:tabs>
        <w:tab w:val="right" w:pos="8460"/>
      </w:tabs>
      <w:jc w:val="right"/>
      <w:rPr>
        <w:rFonts w:ascii="Arial" w:eastAsia="Arial" w:hAnsi="Arial" w:cs="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B8EEA" w14:textId="77777777" w:rsidR="008B3662" w:rsidRDefault="008B3662">
      <w:r>
        <w:separator/>
      </w:r>
    </w:p>
  </w:footnote>
  <w:footnote w:type="continuationSeparator" w:id="0">
    <w:p w14:paraId="2B31459F" w14:textId="77777777" w:rsidR="008B3662" w:rsidRDefault="008B3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89910" w14:textId="77777777" w:rsidR="00D7708E" w:rsidRDefault="00D7708E">
    <w:pPr>
      <w:pBdr>
        <w:top w:val="nil"/>
        <w:left w:val="nil"/>
        <w:bottom w:val="nil"/>
        <w:right w:val="nil"/>
        <w:between w:val="nil"/>
      </w:pBdr>
      <w:tabs>
        <w:tab w:val="center" w:pos="4320"/>
        <w:tab w:val="right" w:pos="8640"/>
      </w:tabs>
      <w:jc w:val="cente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5D37F" w14:textId="77777777" w:rsidR="00D7708E" w:rsidRDefault="00667D40">
    <w:pPr>
      <w:pBdr>
        <w:top w:val="nil"/>
        <w:left w:val="nil"/>
        <w:bottom w:val="nil"/>
        <w:right w:val="nil"/>
        <w:between w:val="nil"/>
      </w:pBdr>
      <w:tabs>
        <w:tab w:val="center" w:pos="4320"/>
        <w:tab w:val="right" w:pos="8640"/>
      </w:tabs>
      <w:jc w:val="center"/>
      <w:rPr>
        <w:color w:val="000000"/>
      </w:rPr>
    </w:pPr>
    <w:r>
      <w:rPr>
        <w:b/>
        <w:noProof/>
        <w:color w:val="000000"/>
        <w:lang w:val="en-AU"/>
      </w:rPr>
      <w:drawing>
        <wp:inline distT="0" distB="0" distL="114300" distR="114300" wp14:anchorId="40E5F9A3" wp14:editId="51A6BCF4">
          <wp:extent cx="1758315" cy="977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58315" cy="9779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B2FD7"/>
    <w:multiLevelType w:val="multilevel"/>
    <w:tmpl w:val="F33E2A6A"/>
    <w:lvl w:ilvl="0">
      <w:start w:val="1"/>
      <w:numFmt w:val="decimal"/>
      <w:lvlText w:val="%1."/>
      <w:lvlJc w:val="left"/>
      <w:pPr>
        <w:ind w:left="1440" w:hanging="360"/>
      </w:pPr>
      <w:rPr>
        <w:b w:val="0"/>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nsid w:val="353C08A4"/>
    <w:multiLevelType w:val="multilevel"/>
    <w:tmpl w:val="36326C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71E3E9C"/>
    <w:multiLevelType w:val="multilevel"/>
    <w:tmpl w:val="53182BFC"/>
    <w:lvl w:ilvl="0">
      <w:start w:val="1"/>
      <w:numFmt w:val="bullet"/>
      <w:lvlText w:val="●"/>
      <w:lvlJc w:val="left"/>
      <w:pPr>
        <w:ind w:left="720" w:hanging="360"/>
      </w:pPr>
      <w:rPr>
        <w:rFonts w:ascii="Noto Sans Symbols" w:eastAsia="Noto Sans Symbols" w:hAnsi="Noto Sans Symbols" w:cs="Noto Sans Symbols"/>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9ED4A40"/>
    <w:multiLevelType w:val="multilevel"/>
    <w:tmpl w:val="7EEA683C"/>
    <w:lvl w:ilvl="0">
      <w:start w:val="1"/>
      <w:numFmt w:val="bullet"/>
      <w:lvlText w:val="●"/>
      <w:lvlJc w:val="left"/>
      <w:pPr>
        <w:ind w:left="360" w:hanging="360"/>
      </w:pPr>
      <w:rPr>
        <w:rFonts w:ascii="Noto Sans Symbols" w:eastAsia="Noto Sans Symbols" w:hAnsi="Noto Sans Symbols" w:cs="Noto Sans Symbols"/>
        <w:b w:val="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nsid w:val="5A9432EA"/>
    <w:multiLevelType w:val="multilevel"/>
    <w:tmpl w:val="0A2A51A6"/>
    <w:lvl w:ilvl="0">
      <w:start w:val="1"/>
      <w:numFmt w:val="lowerLetter"/>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nsid w:val="642F3711"/>
    <w:multiLevelType w:val="multilevel"/>
    <w:tmpl w:val="9086D620"/>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725D2EB5"/>
    <w:multiLevelType w:val="hybridMultilevel"/>
    <w:tmpl w:val="002E4EF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32D6321"/>
    <w:multiLevelType w:val="multilevel"/>
    <w:tmpl w:val="4B94CC70"/>
    <w:lvl w:ilvl="0">
      <w:start w:val="1"/>
      <w:numFmt w:val="lowerLetter"/>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4"/>
  </w:num>
  <w:num w:numId="3">
    <w:abstractNumId w:val="7"/>
  </w:num>
  <w:num w:numId="4">
    <w:abstractNumId w:val="3"/>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8E"/>
    <w:rsid w:val="00254618"/>
    <w:rsid w:val="00633781"/>
    <w:rsid w:val="006357CE"/>
    <w:rsid w:val="00647B9E"/>
    <w:rsid w:val="00667D40"/>
    <w:rsid w:val="007B34EE"/>
    <w:rsid w:val="008B3662"/>
    <w:rsid w:val="00981EC7"/>
    <w:rsid w:val="009F73F3"/>
    <w:rsid w:val="00AE7F03"/>
    <w:rsid w:val="00B57D09"/>
    <w:rsid w:val="00BE7E1C"/>
    <w:rsid w:val="00C323BC"/>
    <w:rsid w:val="00C81430"/>
    <w:rsid w:val="00CE1FCC"/>
    <w:rsid w:val="00D7708E"/>
    <w:rsid w:val="00D92ADD"/>
    <w:rsid w:val="00E028AA"/>
    <w:rsid w:val="00E62954"/>
    <w:rsid w:val="00F21894"/>
    <w:rsid w:val="00FF0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ind w:left="4320" w:right="-720"/>
      <w:outlineLvl w:val="0"/>
    </w:pPr>
    <w:rPr>
      <w:b/>
      <w:i/>
      <w:sz w:val="28"/>
      <w:szCs w:val="28"/>
    </w:rPr>
  </w:style>
  <w:style w:type="paragraph" w:styleId="Heading2">
    <w:name w:val="heading 2"/>
    <w:basedOn w:val="Normal"/>
    <w:next w:val="Normal"/>
    <w:uiPriority w:val="9"/>
    <w:semiHidden/>
    <w:unhideWhenUsed/>
    <w:qFormat/>
    <w:pPr>
      <w:keepNext/>
      <w:ind w:left="4320" w:right="-720"/>
      <w:outlineLvl w:val="1"/>
    </w:pPr>
    <w:rPr>
      <w:b/>
    </w:rPr>
  </w:style>
  <w:style w:type="paragraph" w:styleId="Heading3">
    <w:name w:val="heading 3"/>
    <w:basedOn w:val="Normal"/>
    <w:next w:val="Normal"/>
    <w:uiPriority w:val="9"/>
    <w:semiHidden/>
    <w:unhideWhenUsed/>
    <w:qFormat/>
    <w:pPr>
      <w:keepNext/>
      <w:outlineLvl w:val="2"/>
    </w:pPr>
    <w:rPr>
      <w:rFonts w:ascii="Arial" w:eastAsia="Arial" w:hAnsi="Arial" w:cs="Arial"/>
      <w:b/>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right="-720"/>
      <w:jc w:val="center"/>
    </w:pPr>
    <w:rPr>
      <w:b/>
      <w:sz w:val="32"/>
      <w:szCs w:val="32"/>
      <w:u w:val="single"/>
    </w:rPr>
  </w:style>
  <w:style w:type="paragraph" w:styleId="Subtitle">
    <w:name w:val="Subtitle"/>
    <w:basedOn w:val="Normal"/>
    <w:next w:val="Normal"/>
    <w:uiPriority w:val="11"/>
    <w:qFormat/>
    <w:pPr>
      <w:spacing w:after="60"/>
      <w:jc w:val="center"/>
    </w:pPr>
    <w:rPr>
      <w:rFonts w:ascii="Calibri" w:eastAsia="Calibri" w:hAnsi="Calibri" w:cs="Calibri"/>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C81430"/>
    <w:rPr>
      <w:rFonts w:ascii="Tahoma" w:hAnsi="Tahoma" w:cs="Tahoma"/>
      <w:sz w:val="16"/>
      <w:szCs w:val="16"/>
    </w:rPr>
  </w:style>
  <w:style w:type="character" w:customStyle="1" w:styleId="BalloonTextChar">
    <w:name w:val="Balloon Text Char"/>
    <w:basedOn w:val="DefaultParagraphFont"/>
    <w:link w:val="BalloonText"/>
    <w:uiPriority w:val="99"/>
    <w:semiHidden/>
    <w:rsid w:val="00C81430"/>
    <w:rPr>
      <w:rFonts w:ascii="Tahoma" w:hAnsi="Tahoma" w:cs="Tahoma"/>
      <w:sz w:val="16"/>
      <w:szCs w:val="16"/>
    </w:rPr>
  </w:style>
  <w:style w:type="paragraph" w:styleId="ListParagraph">
    <w:name w:val="List Paragraph"/>
    <w:basedOn w:val="Normal"/>
    <w:uiPriority w:val="34"/>
    <w:qFormat/>
    <w:rsid w:val="00C81430"/>
    <w:pPr>
      <w:ind w:left="720"/>
      <w:contextualSpacing/>
    </w:pPr>
  </w:style>
  <w:style w:type="paragraph" w:styleId="Header">
    <w:name w:val="header"/>
    <w:basedOn w:val="Normal"/>
    <w:link w:val="HeaderChar"/>
    <w:uiPriority w:val="99"/>
    <w:unhideWhenUsed/>
    <w:rsid w:val="00C323BC"/>
    <w:pPr>
      <w:tabs>
        <w:tab w:val="center" w:pos="4513"/>
        <w:tab w:val="right" w:pos="9026"/>
      </w:tabs>
    </w:pPr>
  </w:style>
  <w:style w:type="character" w:customStyle="1" w:styleId="HeaderChar">
    <w:name w:val="Header Char"/>
    <w:basedOn w:val="DefaultParagraphFont"/>
    <w:link w:val="Header"/>
    <w:uiPriority w:val="99"/>
    <w:rsid w:val="00C323BC"/>
  </w:style>
  <w:style w:type="paragraph" w:styleId="Footer">
    <w:name w:val="footer"/>
    <w:basedOn w:val="Normal"/>
    <w:link w:val="FooterChar"/>
    <w:uiPriority w:val="99"/>
    <w:unhideWhenUsed/>
    <w:rsid w:val="00C323BC"/>
    <w:pPr>
      <w:tabs>
        <w:tab w:val="center" w:pos="4513"/>
        <w:tab w:val="right" w:pos="9026"/>
      </w:tabs>
    </w:pPr>
  </w:style>
  <w:style w:type="character" w:customStyle="1" w:styleId="FooterChar">
    <w:name w:val="Footer Char"/>
    <w:basedOn w:val="DefaultParagraphFont"/>
    <w:link w:val="Footer"/>
    <w:uiPriority w:val="99"/>
    <w:rsid w:val="00C323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ind w:left="4320" w:right="-720"/>
      <w:outlineLvl w:val="0"/>
    </w:pPr>
    <w:rPr>
      <w:b/>
      <w:i/>
      <w:sz w:val="28"/>
      <w:szCs w:val="28"/>
    </w:rPr>
  </w:style>
  <w:style w:type="paragraph" w:styleId="Heading2">
    <w:name w:val="heading 2"/>
    <w:basedOn w:val="Normal"/>
    <w:next w:val="Normal"/>
    <w:uiPriority w:val="9"/>
    <w:semiHidden/>
    <w:unhideWhenUsed/>
    <w:qFormat/>
    <w:pPr>
      <w:keepNext/>
      <w:ind w:left="4320" w:right="-720"/>
      <w:outlineLvl w:val="1"/>
    </w:pPr>
    <w:rPr>
      <w:b/>
    </w:rPr>
  </w:style>
  <w:style w:type="paragraph" w:styleId="Heading3">
    <w:name w:val="heading 3"/>
    <w:basedOn w:val="Normal"/>
    <w:next w:val="Normal"/>
    <w:uiPriority w:val="9"/>
    <w:semiHidden/>
    <w:unhideWhenUsed/>
    <w:qFormat/>
    <w:pPr>
      <w:keepNext/>
      <w:outlineLvl w:val="2"/>
    </w:pPr>
    <w:rPr>
      <w:rFonts w:ascii="Arial" w:eastAsia="Arial" w:hAnsi="Arial" w:cs="Arial"/>
      <w:b/>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right="-720"/>
      <w:jc w:val="center"/>
    </w:pPr>
    <w:rPr>
      <w:b/>
      <w:sz w:val="32"/>
      <w:szCs w:val="32"/>
      <w:u w:val="single"/>
    </w:rPr>
  </w:style>
  <w:style w:type="paragraph" w:styleId="Subtitle">
    <w:name w:val="Subtitle"/>
    <w:basedOn w:val="Normal"/>
    <w:next w:val="Normal"/>
    <w:uiPriority w:val="11"/>
    <w:qFormat/>
    <w:pPr>
      <w:spacing w:after="60"/>
      <w:jc w:val="center"/>
    </w:pPr>
    <w:rPr>
      <w:rFonts w:ascii="Calibri" w:eastAsia="Calibri" w:hAnsi="Calibri" w:cs="Calibri"/>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C81430"/>
    <w:rPr>
      <w:rFonts w:ascii="Tahoma" w:hAnsi="Tahoma" w:cs="Tahoma"/>
      <w:sz w:val="16"/>
      <w:szCs w:val="16"/>
    </w:rPr>
  </w:style>
  <w:style w:type="character" w:customStyle="1" w:styleId="BalloonTextChar">
    <w:name w:val="Balloon Text Char"/>
    <w:basedOn w:val="DefaultParagraphFont"/>
    <w:link w:val="BalloonText"/>
    <w:uiPriority w:val="99"/>
    <w:semiHidden/>
    <w:rsid w:val="00C81430"/>
    <w:rPr>
      <w:rFonts w:ascii="Tahoma" w:hAnsi="Tahoma" w:cs="Tahoma"/>
      <w:sz w:val="16"/>
      <w:szCs w:val="16"/>
    </w:rPr>
  </w:style>
  <w:style w:type="paragraph" w:styleId="ListParagraph">
    <w:name w:val="List Paragraph"/>
    <w:basedOn w:val="Normal"/>
    <w:uiPriority w:val="34"/>
    <w:qFormat/>
    <w:rsid w:val="00C81430"/>
    <w:pPr>
      <w:ind w:left="720"/>
      <w:contextualSpacing/>
    </w:pPr>
  </w:style>
  <w:style w:type="paragraph" w:styleId="Header">
    <w:name w:val="header"/>
    <w:basedOn w:val="Normal"/>
    <w:link w:val="HeaderChar"/>
    <w:uiPriority w:val="99"/>
    <w:unhideWhenUsed/>
    <w:rsid w:val="00C323BC"/>
    <w:pPr>
      <w:tabs>
        <w:tab w:val="center" w:pos="4513"/>
        <w:tab w:val="right" w:pos="9026"/>
      </w:tabs>
    </w:pPr>
  </w:style>
  <w:style w:type="character" w:customStyle="1" w:styleId="HeaderChar">
    <w:name w:val="Header Char"/>
    <w:basedOn w:val="DefaultParagraphFont"/>
    <w:link w:val="Header"/>
    <w:uiPriority w:val="99"/>
    <w:rsid w:val="00C323BC"/>
  </w:style>
  <w:style w:type="paragraph" w:styleId="Footer">
    <w:name w:val="footer"/>
    <w:basedOn w:val="Normal"/>
    <w:link w:val="FooterChar"/>
    <w:uiPriority w:val="99"/>
    <w:unhideWhenUsed/>
    <w:rsid w:val="00C323BC"/>
    <w:pPr>
      <w:tabs>
        <w:tab w:val="center" w:pos="4513"/>
        <w:tab w:val="right" w:pos="9026"/>
      </w:tabs>
    </w:pPr>
  </w:style>
  <w:style w:type="character" w:customStyle="1" w:styleId="FooterChar">
    <w:name w:val="Footer Char"/>
    <w:basedOn w:val="DefaultParagraphFont"/>
    <w:link w:val="Footer"/>
    <w:uiPriority w:val="99"/>
    <w:rsid w:val="00C32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4</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cp:lastPrinted>2020-02-12T02:43:00Z</cp:lastPrinted>
  <dcterms:created xsi:type="dcterms:W3CDTF">2019-06-24T01:24:00Z</dcterms:created>
  <dcterms:modified xsi:type="dcterms:W3CDTF">2020-08-27T03:48:00Z</dcterms:modified>
</cp:coreProperties>
</file>